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5" w:rsidRPr="00813F0E" w:rsidRDefault="00255B65" w:rsidP="00255B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255B65" w:rsidRDefault="00255B65" w:rsidP="00255B65">
      <w:pPr>
        <w:jc w:val="center"/>
        <w:rPr>
          <w:b/>
          <w:bCs/>
        </w:rPr>
      </w:pPr>
      <w:r>
        <w:rPr>
          <w:b/>
          <w:bCs/>
        </w:rPr>
        <w:t>АДМИНИСТРАЦИИ  ЛЕВЧУНОВСКОГО СЕЛЬСКОГО ПОСЕЛЕНИЯ</w:t>
      </w:r>
    </w:p>
    <w:p w:rsidR="00255B65" w:rsidRDefault="00255B65" w:rsidP="00255B65">
      <w:pPr>
        <w:jc w:val="center"/>
        <w:rPr>
          <w:b/>
          <w:bCs/>
        </w:rPr>
      </w:pPr>
      <w:r>
        <w:rPr>
          <w:b/>
          <w:bCs/>
        </w:rPr>
        <w:t>НИКОЛАЕВСКОГО МУНИЦИПАЛЬНОГО РАЙОНА</w:t>
      </w:r>
    </w:p>
    <w:p w:rsidR="00255B65" w:rsidRDefault="00255B65" w:rsidP="00255B65">
      <w:pPr>
        <w:jc w:val="center"/>
        <w:rPr>
          <w:b/>
          <w:bCs/>
          <w:caps/>
        </w:rPr>
      </w:pPr>
      <w:r>
        <w:rPr>
          <w:b/>
          <w:bCs/>
          <w:caps/>
        </w:rPr>
        <w:t>Волгоградской области</w:t>
      </w:r>
    </w:p>
    <w:p w:rsidR="00255B65" w:rsidRDefault="00255B65" w:rsidP="00255B6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55B65" w:rsidRDefault="00255B65" w:rsidP="00255B65">
      <w:pPr>
        <w:rPr>
          <w:bCs/>
        </w:rPr>
      </w:pPr>
    </w:p>
    <w:p w:rsidR="00255B65" w:rsidRDefault="00255B65" w:rsidP="00255B65">
      <w:pPr>
        <w:rPr>
          <w:bCs/>
        </w:rPr>
      </w:pPr>
      <w:r>
        <w:rPr>
          <w:bCs/>
        </w:rPr>
        <w:t>от 17.03.2020</w:t>
      </w:r>
      <w:r w:rsidRPr="000B19AB">
        <w:rPr>
          <w:bCs/>
        </w:rPr>
        <w:t xml:space="preserve"> г.</w:t>
      </w:r>
      <w:r w:rsidRPr="000B19AB">
        <w:rPr>
          <w:bCs/>
        </w:rPr>
        <w:tab/>
      </w:r>
      <w:r w:rsidRPr="000B19AB">
        <w:rPr>
          <w:bCs/>
        </w:rPr>
        <w:tab/>
      </w:r>
      <w:r w:rsidRPr="000B19AB">
        <w:rPr>
          <w:bCs/>
        </w:rPr>
        <w:tab/>
      </w:r>
      <w:r w:rsidRPr="000B19AB">
        <w:rPr>
          <w:bCs/>
        </w:rPr>
        <w:tab/>
      </w:r>
      <w:r w:rsidRPr="000B19AB">
        <w:rPr>
          <w:bCs/>
        </w:rPr>
        <w:tab/>
        <w:t>№</w:t>
      </w:r>
      <w:r>
        <w:rPr>
          <w:bCs/>
        </w:rPr>
        <w:t xml:space="preserve"> 16</w:t>
      </w:r>
    </w:p>
    <w:p w:rsidR="00255B65" w:rsidRDefault="00255B65" w:rsidP="00255B65">
      <w:pPr>
        <w:rPr>
          <w:bCs/>
        </w:rPr>
      </w:pPr>
    </w:p>
    <w:p w:rsidR="00255B65" w:rsidRDefault="00255B65" w:rsidP="00255B65">
      <w:pPr>
        <w:rPr>
          <w:bCs/>
        </w:rPr>
      </w:pPr>
    </w:p>
    <w:p w:rsidR="00255B65" w:rsidRDefault="00255B65" w:rsidP="00255B65">
      <w:pPr>
        <w:rPr>
          <w:bCs/>
        </w:rPr>
      </w:pPr>
    </w:p>
    <w:p w:rsidR="00255B65" w:rsidRPr="00255B65" w:rsidRDefault="00255B65" w:rsidP="00255B65">
      <w:pPr>
        <w:spacing w:before="100" w:beforeAutospacing="1" w:after="100" w:afterAutospacing="1"/>
      </w:pPr>
      <w:r w:rsidRPr="00255B65">
        <w:t>Об утверждении муниципальной программы «Использование  и  охрана </w:t>
      </w:r>
      <w:r>
        <w:t xml:space="preserve"> земель  на территории  Левчунов</w:t>
      </w:r>
      <w:r w:rsidRPr="00255B65">
        <w:t xml:space="preserve">ского сельского поселения Николаевского муниципального района Волгоградской области» </w:t>
      </w:r>
      <w:r w:rsidR="003728EC">
        <w:t xml:space="preserve"> </w:t>
      </w:r>
      <w:r w:rsidRPr="00255B65">
        <w:t>на 2020-2022 годы</w:t>
      </w:r>
    </w:p>
    <w:p w:rsidR="00255B65" w:rsidRPr="00255B65" w:rsidRDefault="00255B65" w:rsidP="00255B65">
      <w:pPr>
        <w:ind w:firstLine="454"/>
        <w:jc w:val="both"/>
        <w:rPr>
          <w:color w:val="000000"/>
        </w:rPr>
      </w:pPr>
    </w:p>
    <w:p w:rsidR="003728EC" w:rsidRDefault="00255B65" w:rsidP="00255B65">
      <w:pPr>
        <w:jc w:val="both"/>
        <w:rPr>
          <w:color w:val="000000"/>
        </w:rPr>
      </w:pPr>
      <w:r w:rsidRPr="00255B65">
        <w:rPr>
          <w:color w:val="000000"/>
        </w:rPr>
        <w:t xml:space="preserve">        Руководствуясь Земельным </w:t>
      </w:r>
      <w:hyperlink r:id="rId4" w:history="1">
        <w:r w:rsidRPr="00255B65">
          <w:rPr>
            <w:color w:val="000000"/>
          </w:rPr>
          <w:t>кодексом</w:t>
        </w:r>
      </w:hyperlink>
      <w:r w:rsidRPr="00255B65">
        <w:rPr>
          <w:color w:val="000000"/>
        </w:rPr>
        <w:t xml:space="preserve"> Российской Федерации от 25.10.2001 № 136-ФЗ, Федеральным </w:t>
      </w:r>
      <w:hyperlink r:id="rId5" w:history="1">
        <w:r w:rsidRPr="00255B65">
          <w:rPr>
            <w:color w:val="000000"/>
          </w:rPr>
          <w:t>законом</w:t>
        </w:r>
      </w:hyperlink>
      <w:r w:rsidRPr="00255B65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255B65">
          <w:rPr>
            <w:color w:val="000000"/>
          </w:rPr>
          <w:t>Уставом</w:t>
        </w:r>
      </w:hyperlink>
      <w:r>
        <w:rPr>
          <w:color w:val="000000"/>
        </w:rPr>
        <w:t xml:space="preserve">  Левчунов</w:t>
      </w:r>
      <w:r w:rsidRPr="00255B65">
        <w:rPr>
          <w:color w:val="000000"/>
        </w:rPr>
        <w:t xml:space="preserve">ского сельского поселения Николаевского муниципального района Волгоградской области,  </w:t>
      </w:r>
    </w:p>
    <w:p w:rsidR="003728EC" w:rsidRDefault="003728EC" w:rsidP="00255B65">
      <w:pPr>
        <w:jc w:val="both"/>
        <w:rPr>
          <w:color w:val="000000"/>
        </w:rPr>
      </w:pPr>
    </w:p>
    <w:p w:rsidR="00255B65" w:rsidRPr="003728EC" w:rsidRDefault="00255B65" w:rsidP="00255B65">
      <w:pPr>
        <w:jc w:val="both"/>
        <w:rPr>
          <w:b/>
          <w:color w:val="000000"/>
        </w:rPr>
      </w:pPr>
      <w:proofErr w:type="spellStart"/>
      <w:proofErr w:type="gramStart"/>
      <w:r w:rsidRPr="003728EC">
        <w:rPr>
          <w:b/>
          <w:color w:val="000000"/>
        </w:rPr>
        <w:t>п</w:t>
      </w:r>
      <w:proofErr w:type="spellEnd"/>
      <w:proofErr w:type="gramEnd"/>
      <w:r w:rsidRPr="003728EC">
        <w:rPr>
          <w:b/>
          <w:color w:val="000000"/>
        </w:rPr>
        <w:t xml:space="preserve"> о с т а </w:t>
      </w:r>
      <w:proofErr w:type="spellStart"/>
      <w:r w:rsidRPr="003728EC">
        <w:rPr>
          <w:b/>
          <w:color w:val="000000"/>
        </w:rPr>
        <w:t>н</w:t>
      </w:r>
      <w:proofErr w:type="spellEnd"/>
      <w:r w:rsidRPr="003728EC">
        <w:rPr>
          <w:b/>
          <w:color w:val="000000"/>
        </w:rPr>
        <w:t xml:space="preserve"> о в л я ю:</w:t>
      </w:r>
    </w:p>
    <w:p w:rsidR="00255B65" w:rsidRPr="00255B65" w:rsidRDefault="00255B65" w:rsidP="00255B65">
      <w:pPr>
        <w:jc w:val="both"/>
        <w:rPr>
          <w:color w:val="000000"/>
        </w:rPr>
      </w:pPr>
    </w:p>
    <w:p w:rsidR="00255B65" w:rsidRPr="00255B65" w:rsidRDefault="00255B65" w:rsidP="00255B65">
      <w:pPr>
        <w:spacing w:before="100" w:beforeAutospacing="1" w:after="100" w:afterAutospacing="1"/>
        <w:jc w:val="both"/>
      </w:pPr>
      <w:r w:rsidRPr="00255B65">
        <w:t xml:space="preserve">       1. Утвердить муниципальную программу   «Использование  и  охрана  земель  на территории</w:t>
      </w:r>
      <w:r>
        <w:t xml:space="preserve"> Левчунов</w:t>
      </w:r>
      <w:r w:rsidRPr="00255B65">
        <w:t>ского сельского поселения  Николаевского муниципального района Волгоградской области» на 2020-2022 годы согласно приложению.</w:t>
      </w:r>
    </w:p>
    <w:p w:rsidR="00255B65" w:rsidRPr="00255B65" w:rsidRDefault="00255B65" w:rsidP="00255B65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5B65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2.   Настоящее постановление вступает в силу со дня его официального опубликования. </w:t>
      </w:r>
    </w:p>
    <w:p w:rsidR="00255B65" w:rsidRPr="00255B65" w:rsidRDefault="00255B65" w:rsidP="00255B65">
      <w:pPr>
        <w:pStyle w:val="ConsPlusTitle"/>
        <w:widowControl/>
        <w:tabs>
          <w:tab w:val="left" w:pos="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5B65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разместить на официальн</w:t>
      </w:r>
      <w:r>
        <w:rPr>
          <w:rFonts w:ascii="Times New Roman" w:hAnsi="Times New Roman" w:cs="Times New Roman"/>
          <w:b w:val="0"/>
          <w:sz w:val="24"/>
          <w:szCs w:val="24"/>
        </w:rPr>
        <w:t>ом сайте администрации Левчунов</w:t>
      </w:r>
      <w:r w:rsidRPr="00255B65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Николаевского муниципального района в сети «Интернет».</w:t>
      </w:r>
    </w:p>
    <w:p w:rsidR="00255B65" w:rsidRPr="00255B65" w:rsidRDefault="00255B65" w:rsidP="00255B65">
      <w:pPr>
        <w:pStyle w:val="ConsPlusTitle"/>
        <w:widowControl/>
        <w:tabs>
          <w:tab w:val="left" w:pos="0"/>
        </w:tabs>
        <w:ind w:left="360"/>
        <w:jc w:val="both"/>
        <w:rPr>
          <w:rFonts w:ascii="Times New Roman" w:hAnsi="Times New Roman" w:cs="Times New Roman"/>
        </w:rPr>
      </w:pPr>
      <w:r w:rsidRPr="00255B65">
        <w:rPr>
          <w:rFonts w:ascii="Times New Roman" w:hAnsi="Times New Roman" w:cs="Times New Roman"/>
          <w:b w:val="0"/>
          <w:sz w:val="24"/>
          <w:szCs w:val="24"/>
        </w:rPr>
        <w:t xml:space="preserve">4.  </w:t>
      </w:r>
      <w:proofErr w:type="gramStart"/>
      <w:r w:rsidRPr="00255B6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55B65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255B65" w:rsidRPr="00255B65" w:rsidRDefault="00255B65" w:rsidP="00255B65">
      <w:pPr>
        <w:jc w:val="center"/>
        <w:rPr>
          <w:b/>
        </w:rPr>
      </w:pPr>
    </w:p>
    <w:p w:rsidR="00255B65" w:rsidRPr="00255B65" w:rsidRDefault="00255B65" w:rsidP="00255B65">
      <w:pPr>
        <w:jc w:val="both"/>
      </w:pPr>
    </w:p>
    <w:p w:rsidR="00255B65" w:rsidRPr="00255B65" w:rsidRDefault="00255B65" w:rsidP="00255B65">
      <w:pPr>
        <w:jc w:val="both"/>
      </w:pPr>
    </w:p>
    <w:p w:rsidR="00255B65" w:rsidRDefault="00255B65" w:rsidP="00255B65"/>
    <w:p w:rsidR="00255B65" w:rsidRPr="00255B65" w:rsidRDefault="00255B65" w:rsidP="00255B65">
      <w:pPr>
        <w:rPr>
          <w:spacing w:val="-20"/>
        </w:rPr>
      </w:pPr>
      <w:r>
        <w:t xml:space="preserve">Глава Левчуновского сельского поселения:                             </w:t>
      </w:r>
      <w:proofErr w:type="spellStart"/>
      <w:r>
        <w:t>В.В.Диканёв</w:t>
      </w:r>
      <w:proofErr w:type="spellEnd"/>
      <w:r>
        <w:t>.</w:t>
      </w:r>
    </w:p>
    <w:p w:rsidR="00255B65" w:rsidRPr="00255B65" w:rsidRDefault="00255B65" w:rsidP="00255B65">
      <w:pPr>
        <w:rPr>
          <w:spacing w:val="-20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P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spacing w:line="297" w:lineRule="atLeast"/>
        <w:ind w:left="5063"/>
        <w:jc w:val="both"/>
      </w:pPr>
      <w:r>
        <w:t xml:space="preserve">      </w:t>
      </w:r>
    </w:p>
    <w:p w:rsidR="00255B65" w:rsidRDefault="00255B65" w:rsidP="00255B65">
      <w:pPr>
        <w:spacing w:line="297" w:lineRule="atLeast"/>
        <w:ind w:left="5063"/>
        <w:jc w:val="both"/>
      </w:pPr>
      <w:r>
        <w:t xml:space="preserve">                                     </w:t>
      </w:r>
    </w:p>
    <w:p w:rsidR="00255B65" w:rsidRDefault="00255B65" w:rsidP="00255B65">
      <w:pPr>
        <w:spacing w:line="297" w:lineRule="atLeast"/>
        <w:ind w:left="5063"/>
        <w:jc w:val="both"/>
      </w:pPr>
    </w:p>
    <w:p w:rsidR="00255B65" w:rsidRDefault="00255B65" w:rsidP="00255B65">
      <w:pPr>
        <w:spacing w:line="297" w:lineRule="atLeast"/>
        <w:ind w:left="5063"/>
        <w:jc w:val="both"/>
      </w:pPr>
    </w:p>
    <w:p w:rsidR="00255B65" w:rsidRDefault="00255B65" w:rsidP="001F313C">
      <w:pPr>
        <w:spacing w:line="297" w:lineRule="atLeast"/>
        <w:ind w:left="5063"/>
        <w:jc w:val="center"/>
      </w:pPr>
      <w:r>
        <w:t>ПРИЛОЖЕНИЕ</w:t>
      </w:r>
    </w:p>
    <w:p w:rsidR="00255B65" w:rsidRDefault="00255B65" w:rsidP="001F313C">
      <w:pPr>
        <w:spacing w:line="297" w:lineRule="atLeast"/>
        <w:ind w:left="5063" w:right="-425"/>
        <w:jc w:val="center"/>
      </w:pPr>
      <w:r>
        <w:t>к постановлению администрации</w:t>
      </w:r>
    </w:p>
    <w:p w:rsidR="00255B65" w:rsidRDefault="001F313C" w:rsidP="001F313C">
      <w:pPr>
        <w:spacing w:line="297" w:lineRule="atLeast"/>
        <w:ind w:left="5063" w:right="-425"/>
        <w:jc w:val="center"/>
      </w:pPr>
      <w:r>
        <w:t>Левчунов</w:t>
      </w:r>
      <w:r w:rsidR="00255B65">
        <w:t>ского сельского             поселения</w:t>
      </w:r>
    </w:p>
    <w:p w:rsidR="00255B65" w:rsidRDefault="00255B65" w:rsidP="001F313C">
      <w:pPr>
        <w:spacing w:line="297" w:lineRule="atLeast"/>
        <w:ind w:left="5063" w:right="-425"/>
        <w:jc w:val="center"/>
      </w:pPr>
      <w:r>
        <w:t>Николаевского муниципального</w:t>
      </w:r>
    </w:p>
    <w:p w:rsidR="00255B65" w:rsidRDefault="00255B65" w:rsidP="001F313C">
      <w:pPr>
        <w:spacing w:line="297" w:lineRule="atLeast"/>
        <w:ind w:left="5063" w:right="-425"/>
        <w:jc w:val="center"/>
      </w:pPr>
      <w:r>
        <w:t>района Волгоградской области</w:t>
      </w:r>
    </w:p>
    <w:p w:rsidR="00255B65" w:rsidRDefault="00255B65" w:rsidP="001F313C">
      <w:pPr>
        <w:spacing w:line="297" w:lineRule="atLeast"/>
        <w:ind w:left="5063"/>
        <w:jc w:val="center"/>
      </w:pPr>
      <w:r>
        <w:t xml:space="preserve">от   17.03.2020г        № </w:t>
      </w:r>
      <w:r w:rsidR="001F313C">
        <w:t>1</w:t>
      </w:r>
      <w:r>
        <w:t>6</w:t>
      </w:r>
    </w:p>
    <w:p w:rsidR="00255B65" w:rsidRDefault="00255B65" w:rsidP="001F313C">
      <w:pPr>
        <w:spacing w:line="297" w:lineRule="atLeast"/>
        <w:ind w:left="5063"/>
        <w:jc w:val="center"/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ПАСПОРТ</w:t>
      </w: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муниципальной программы «Использование и</w:t>
      </w:r>
      <w:r w:rsidR="001F313C">
        <w:rPr>
          <w:b/>
          <w:bCs/>
        </w:rPr>
        <w:t xml:space="preserve"> охрана земель на территории Левчу</w:t>
      </w:r>
      <w:r>
        <w:rPr>
          <w:b/>
          <w:bCs/>
        </w:rPr>
        <w:t>н</w:t>
      </w:r>
      <w:r w:rsidR="001F313C">
        <w:rPr>
          <w:b/>
          <w:bCs/>
        </w:rPr>
        <w:t>ов</w:t>
      </w:r>
      <w:r>
        <w:rPr>
          <w:b/>
          <w:bCs/>
        </w:rPr>
        <w:t>ского сельского поселения Николаевского муниципального района  Волгоградской области» на 2020-2022 годы</w:t>
      </w:r>
    </w:p>
    <w:p w:rsidR="00255B65" w:rsidRDefault="00255B65" w:rsidP="00255B65">
      <w:pPr>
        <w:spacing w:line="297" w:lineRule="atLeast"/>
        <w:jc w:val="center"/>
        <w:rPr>
          <w:b/>
          <w:bCs/>
        </w:rPr>
      </w:pP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5539"/>
      </w:tblGrid>
      <w:tr w:rsidR="00255B65" w:rsidTr="009C0C0A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Наименование программы</w:t>
            </w:r>
          </w:p>
        </w:tc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«Использование и охра</w:t>
            </w:r>
            <w:r w:rsidR="001F313C">
              <w:t>на земель на территории Левчу</w:t>
            </w:r>
            <w:r>
              <w:t>н</w:t>
            </w:r>
            <w:r w:rsidR="001F313C">
              <w:t>ов</w:t>
            </w:r>
            <w:r>
              <w:t xml:space="preserve">ского сельского поселения Николаевского муниципального  района Волгоградской области» 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Основания для разработки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Заказчик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1F313C" w:rsidP="00EF25A5">
            <w:pPr>
              <w:pStyle w:val="a3"/>
            </w:pPr>
            <w:r>
              <w:t>Администрация  Левчу</w:t>
            </w:r>
            <w:r w:rsidR="00255B65">
              <w:t>н</w:t>
            </w:r>
            <w:r>
              <w:t>ов</w:t>
            </w:r>
            <w:r w:rsidR="00255B65">
              <w:t>ского сельского поселения Николаевского муниципального района Волгоградской области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Основной разработчик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1F313C" w:rsidP="00EF25A5">
            <w:pPr>
              <w:pStyle w:val="a3"/>
            </w:pPr>
            <w:r>
              <w:t>Администрация  Левчу</w:t>
            </w:r>
            <w:r w:rsidR="00255B65">
              <w:t>н</w:t>
            </w:r>
            <w:r>
              <w:t>ов</w:t>
            </w:r>
            <w:r w:rsidR="00255B65">
              <w:t>ского сельского поселения Николаевского муниципального района Волгоградской области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both"/>
            </w:pPr>
            <w:r>
              <w:t>Цель муниципальной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Задачи муниципальной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Обеспечение организации рационального использования и охра</w:t>
            </w:r>
            <w:r w:rsidR="001F313C">
              <w:t>ны земель на территории Левчу</w:t>
            </w:r>
            <w:r>
              <w:t>н</w:t>
            </w:r>
            <w:r w:rsidR="001F313C">
              <w:t>ов</w:t>
            </w:r>
            <w:r>
              <w:t>ского сельского поселения Николаевского муниципального района, инвентаризация земель.</w:t>
            </w:r>
          </w:p>
        </w:tc>
      </w:tr>
      <w:tr w:rsidR="00255B65" w:rsidTr="009C0C0A"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2020-2022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Объемы и источники финансирования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r>
              <w:t>Финансирования не требует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Ожидаемый результат реализации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</w:t>
            </w:r>
            <w:r w:rsidR="001F313C">
              <w:t xml:space="preserve"> безопасности населения Левчу</w:t>
            </w:r>
            <w:r>
              <w:t>н</w:t>
            </w:r>
            <w:r w:rsidR="001F313C">
              <w:t>ов</w:t>
            </w:r>
            <w:r>
              <w:t xml:space="preserve">ского сельского поселения Николаевского муниципального района и </w:t>
            </w:r>
            <w:r>
              <w:lastRenderedPageBreak/>
              <w:t>качества его жизни; увеличение налогооблагаемой базы.</w:t>
            </w:r>
          </w:p>
        </w:tc>
      </w:tr>
      <w:tr w:rsidR="00255B65" w:rsidTr="009C0C0A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использованием программы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программы осу</w:t>
            </w:r>
            <w:r w:rsidR="001F313C">
              <w:t>ществляет администрация Левчу</w:t>
            </w:r>
            <w:r>
              <w:t>н</w:t>
            </w:r>
            <w:r w:rsidR="001F313C">
              <w:t>ов</w:t>
            </w:r>
            <w:r>
              <w:t xml:space="preserve">ского сельского поселения Николаевского муниципального района </w:t>
            </w:r>
          </w:p>
        </w:tc>
      </w:tr>
    </w:tbl>
    <w:p w:rsidR="00255B65" w:rsidRDefault="00255B65" w:rsidP="00255B65">
      <w:pPr>
        <w:spacing w:line="297" w:lineRule="atLeast"/>
        <w:jc w:val="center"/>
      </w:pPr>
    </w:p>
    <w:p w:rsidR="00824130" w:rsidRDefault="00824130" w:rsidP="00255B65">
      <w:pPr>
        <w:spacing w:line="297" w:lineRule="atLeast"/>
        <w:jc w:val="center"/>
        <w:rPr>
          <w:b/>
          <w:bCs/>
        </w:rPr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255B65" w:rsidRDefault="00255B65" w:rsidP="00255B65">
      <w:pPr>
        <w:spacing w:line="297" w:lineRule="atLeast"/>
        <w:ind w:firstLine="709"/>
        <w:jc w:val="both"/>
      </w:pPr>
    </w:p>
    <w:p w:rsidR="00255B65" w:rsidRDefault="00255B65" w:rsidP="00255B65">
      <w:pPr>
        <w:spacing w:line="297" w:lineRule="atLeast"/>
        <w:ind w:firstLine="709"/>
        <w:jc w:val="both"/>
      </w:pPr>
      <w: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55B65" w:rsidRDefault="00255B65" w:rsidP="00255B65">
      <w:pPr>
        <w:spacing w:line="297" w:lineRule="atLeast"/>
        <w:ind w:firstLine="709"/>
        <w:jc w:val="both"/>
      </w:pPr>
      <w:r>
        <w:t xml:space="preserve">Программа «Использование и охрана земель на территории </w:t>
      </w:r>
      <w:r w:rsidR="001E73F0">
        <w:t>Левчунов</w:t>
      </w:r>
      <w:r>
        <w:t>ского сельского поселения Николаевского муниципального района Волгоградской области» на 2020-2022 годы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Охрана земли только тогда может быть эффективной, когда обеспечивается рациональное землепользование.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Проблемы устойчивого социально-эк</w:t>
      </w:r>
      <w:r w:rsidR="001E73F0">
        <w:t>ономического развития  Левчунов</w:t>
      </w:r>
      <w:r>
        <w:t xml:space="preserve">ского сельского поселения Николаевского муниципального района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255B65" w:rsidRDefault="00255B65" w:rsidP="00255B65">
      <w:pPr>
        <w:spacing w:line="297" w:lineRule="atLeast"/>
        <w:ind w:firstLine="709"/>
        <w:jc w:val="both"/>
      </w:pPr>
      <w:r>
        <w:t>На уровне муниципального района 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На территори</w:t>
      </w:r>
      <w:r w:rsidR="001E73F0">
        <w:t>и Левчунов</w:t>
      </w:r>
      <w:r>
        <w:t>ского сельского поселения Николаевского муниципального района  имеются земельные участки различных категорий.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Наиболее ценными являются земли сельскохозяйственного назначения, включающие в себя различные сельскохозяйственные угодья.</w:t>
      </w:r>
    </w:p>
    <w:p w:rsidR="00255B65" w:rsidRDefault="00255B65" w:rsidP="00255B65">
      <w:pPr>
        <w:spacing w:line="297" w:lineRule="atLeast"/>
        <w:ind w:firstLine="709"/>
        <w:jc w:val="both"/>
      </w:pPr>
    </w:p>
    <w:p w:rsidR="001E73F0" w:rsidRDefault="001E73F0" w:rsidP="00255B65">
      <w:pPr>
        <w:spacing w:line="297" w:lineRule="atLeast"/>
        <w:jc w:val="center"/>
        <w:rPr>
          <w:b/>
          <w:bCs/>
        </w:rPr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2. Основные цели и задачи Программы</w:t>
      </w:r>
    </w:p>
    <w:p w:rsidR="001E73F0" w:rsidRDefault="001E73F0" w:rsidP="00255B65">
      <w:pPr>
        <w:spacing w:line="297" w:lineRule="atLeast"/>
        <w:ind w:firstLine="709"/>
        <w:jc w:val="both"/>
        <w:rPr>
          <w:bCs/>
        </w:rPr>
      </w:pPr>
    </w:p>
    <w:p w:rsidR="00255B65" w:rsidRDefault="00255B65" w:rsidP="00255B65">
      <w:pPr>
        <w:spacing w:line="297" w:lineRule="atLeast"/>
        <w:ind w:firstLine="709"/>
        <w:jc w:val="both"/>
      </w:pPr>
      <w:r>
        <w:rPr>
          <w:bCs/>
        </w:rPr>
        <w:t>Цель Программы: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использование земель способами, обеспечивающими сохранение экологических систем;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предотвращение деградации, загрязнения, захламления, нарушения земель, других негативных воздействий в результате хозяйственной деятельности;</w:t>
      </w:r>
    </w:p>
    <w:p w:rsidR="00255B65" w:rsidRDefault="00255B65" w:rsidP="00255B65">
      <w:pPr>
        <w:spacing w:line="297" w:lineRule="atLeast"/>
        <w:ind w:firstLine="709"/>
        <w:jc w:val="both"/>
      </w:pPr>
      <w:r>
        <w:t xml:space="preserve">- обеспечение улучшения и восстановления земель, подвергшихся деградации, загрязнению, захламлению, нарушению, другим негативным воздействиям хозяйственной деятельности; 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улучшение земель, экологической обстановки в муниципальном районе; сохранение и реабилитация природы муниципального района для обеспечения здоровья и благоприятных условий жизнедеятельности населения;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обеспечение улучшения и восстановления земель, подвергшихся деградации, нарушению и другим негативным воздействиям;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сохранения качества земель (почв) и улучшение экологической обстановки;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55B65" w:rsidRDefault="00255B65" w:rsidP="00255B65">
      <w:pPr>
        <w:spacing w:line="297" w:lineRule="atLeast"/>
        <w:ind w:firstLine="709"/>
        <w:jc w:val="both"/>
        <w:rPr>
          <w:bCs/>
        </w:rPr>
      </w:pPr>
      <w:r>
        <w:rPr>
          <w:bCs/>
        </w:rPr>
        <w:t>Задачи программы:</w:t>
      </w:r>
    </w:p>
    <w:p w:rsidR="00255B65" w:rsidRDefault="00255B65" w:rsidP="00255B65">
      <w:pPr>
        <w:spacing w:line="297" w:lineRule="atLeast"/>
        <w:ind w:firstLine="709"/>
        <w:jc w:val="both"/>
        <w:rPr>
          <w:b/>
          <w:bCs/>
        </w:rPr>
      </w:pPr>
      <w:r>
        <w:t>- повышение эффективности использования и охраны земель;</w:t>
      </w:r>
    </w:p>
    <w:p w:rsidR="00255B65" w:rsidRDefault="00255B65" w:rsidP="00255B65">
      <w:pPr>
        <w:spacing w:line="297" w:lineRule="atLeast"/>
        <w:ind w:firstLine="709"/>
        <w:jc w:val="both"/>
        <w:rPr>
          <w:b/>
          <w:bCs/>
        </w:rPr>
      </w:pPr>
      <w:r>
        <w:t>- оптимизация деятельности в сфере обращения с отходами производства и потребления;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обеспечение организации рационального использования и охраны земель;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проведение инвентаризации земель.</w:t>
      </w:r>
    </w:p>
    <w:p w:rsidR="00255B65" w:rsidRDefault="00255B65" w:rsidP="00255B65">
      <w:pPr>
        <w:spacing w:line="297" w:lineRule="atLeast"/>
        <w:jc w:val="both"/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3. Ресурсное обеспечение Программы</w:t>
      </w:r>
    </w:p>
    <w:p w:rsidR="00255B65" w:rsidRDefault="00255B65" w:rsidP="00255B65">
      <w:pPr>
        <w:ind w:firstLine="709"/>
        <w:jc w:val="both"/>
        <w:rPr>
          <w:color w:val="FF0000"/>
        </w:rPr>
      </w:pPr>
    </w:p>
    <w:p w:rsidR="00255B65" w:rsidRDefault="00255B65" w:rsidP="00255B65">
      <w:pPr>
        <w:ind w:firstLine="709"/>
        <w:jc w:val="both"/>
      </w:pPr>
      <w:r>
        <w:t xml:space="preserve">Финансирование мероприятий Программы осуществляется за счет средств  бюджета. </w:t>
      </w:r>
    </w:p>
    <w:p w:rsidR="00255B65" w:rsidRDefault="00255B65" w:rsidP="00255B65">
      <w:pPr>
        <w:ind w:firstLine="709"/>
        <w:jc w:val="both"/>
      </w:pPr>
      <w:r>
        <w:t xml:space="preserve">Общий объем финансирования Программы в 2020-2022 годах составляет 0,0  тыс. рублей, из них: </w:t>
      </w:r>
    </w:p>
    <w:p w:rsidR="00255B65" w:rsidRDefault="00255B65" w:rsidP="00255B65">
      <w:pPr>
        <w:ind w:left="360"/>
        <w:jc w:val="both"/>
      </w:pPr>
      <w:r>
        <w:t xml:space="preserve">      - из </w:t>
      </w:r>
      <w:r w:rsidR="001E73F0">
        <w:t>бюджета  администрации Левчунов</w:t>
      </w:r>
      <w:r>
        <w:t>ского сельского поселения Николаевского муниципального района – 0,0 тыс. рублей.</w:t>
      </w:r>
    </w:p>
    <w:p w:rsidR="00255B65" w:rsidRDefault="00255B65" w:rsidP="00255B65">
      <w:pPr>
        <w:spacing w:line="297" w:lineRule="atLeast"/>
        <w:jc w:val="center"/>
        <w:rPr>
          <w:color w:val="FF0000"/>
        </w:rPr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4. Механизм реализации Программы.</w:t>
      </w:r>
    </w:p>
    <w:p w:rsidR="00255B65" w:rsidRDefault="00255B65" w:rsidP="00255B65">
      <w:pPr>
        <w:spacing w:line="297" w:lineRule="atLeast"/>
        <w:jc w:val="center"/>
        <w:rPr>
          <w:b/>
        </w:rPr>
      </w:pPr>
    </w:p>
    <w:p w:rsidR="00255B65" w:rsidRDefault="00255B65" w:rsidP="00255B65">
      <w:pPr>
        <w:spacing w:line="297" w:lineRule="atLeast"/>
        <w:ind w:firstLine="709"/>
        <w:jc w:val="both"/>
      </w:pPr>
      <w:r>
        <w:t>Реализация Программы осуществляется в соответствии с нормативно-правовым актом, регламентирующим механизм реализации данной п</w:t>
      </w:r>
      <w:r w:rsidR="001F6CBC">
        <w:t>рограммы на территории Левчунов</w:t>
      </w:r>
      <w:r>
        <w:t>ского сельского поселения Николаевского муниципального района.</w:t>
      </w:r>
    </w:p>
    <w:p w:rsidR="00255B65" w:rsidRDefault="00255B65" w:rsidP="00255B65">
      <w:pPr>
        <w:spacing w:line="297" w:lineRule="atLeast"/>
        <w:ind w:firstLine="709"/>
        <w:jc w:val="both"/>
      </w:pPr>
      <w:r>
        <w:t>Исполнители программы осуществляют: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нормативно-правовое и методическое обеспечение реализации Программы;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организацию информационной и разъяснительной работы, направленной на освещение целей и задач Программы;</w:t>
      </w:r>
    </w:p>
    <w:p w:rsidR="00255B65" w:rsidRDefault="00255B65" w:rsidP="00255B65">
      <w:pPr>
        <w:spacing w:line="297" w:lineRule="atLeast"/>
        <w:ind w:firstLine="709"/>
        <w:jc w:val="both"/>
      </w:pPr>
      <w:r>
        <w:t>- с целью охраны земель проводят инвентаризацию земель муниципального района.</w:t>
      </w:r>
    </w:p>
    <w:p w:rsidR="00255B65" w:rsidRDefault="00255B65" w:rsidP="00255B65">
      <w:pPr>
        <w:spacing w:line="297" w:lineRule="atLeast"/>
        <w:ind w:firstLine="709"/>
        <w:jc w:val="both"/>
      </w:pPr>
      <w:r>
        <w:t xml:space="preserve">Инвентаризация земель проводится для предотвращения деградации, загрязнения, захламления, нарушения земель, других негативных воздействий хозяйственной </w:t>
      </w:r>
      <w:r>
        <w:lastRenderedPageBreak/>
        <w:t>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55B65" w:rsidRDefault="00255B65" w:rsidP="00255B65">
      <w:pPr>
        <w:spacing w:line="297" w:lineRule="atLeast"/>
        <w:jc w:val="both"/>
        <w:rPr>
          <w:b/>
          <w:bCs/>
        </w:rPr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5. Ожидаемые результаты Программы</w:t>
      </w:r>
    </w:p>
    <w:p w:rsidR="00255B65" w:rsidRDefault="00255B65" w:rsidP="00255B65">
      <w:pPr>
        <w:spacing w:line="297" w:lineRule="atLeast"/>
        <w:jc w:val="center"/>
      </w:pPr>
    </w:p>
    <w:p w:rsidR="00255B65" w:rsidRDefault="00255B65" w:rsidP="00255B65">
      <w:pPr>
        <w:spacing w:line="297" w:lineRule="atLeast"/>
        <w:ind w:firstLine="709"/>
        <w:jc w:val="both"/>
      </w:pPr>
      <w:r>
        <w:t>Реализация данной программы будет содействовать упорядочению землепользования; вовлечению в оборот новых земельных участков; повышению инвестиционной привлекательности муниципального района, соответственно росту экономики,  более эффективному использованию и охране земель.</w:t>
      </w:r>
    </w:p>
    <w:p w:rsidR="00255B65" w:rsidRDefault="00255B65" w:rsidP="00255B65">
      <w:pPr>
        <w:spacing w:line="297" w:lineRule="atLeast"/>
        <w:jc w:val="both"/>
      </w:pPr>
    </w:p>
    <w:p w:rsidR="00255B65" w:rsidRDefault="00255B65" w:rsidP="00255B65">
      <w:pPr>
        <w:spacing w:line="297" w:lineRule="atLeast"/>
        <w:jc w:val="both"/>
      </w:pPr>
    </w:p>
    <w:p w:rsidR="00255B65" w:rsidRDefault="00255B65" w:rsidP="00255B65">
      <w:pPr>
        <w:spacing w:line="297" w:lineRule="atLeast"/>
        <w:jc w:val="center"/>
        <w:rPr>
          <w:b/>
          <w:bCs/>
        </w:rPr>
      </w:pPr>
      <w:r>
        <w:rPr>
          <w:b/>
          <w:bCs/>
        </w:rPr>
        <w:t>6. Перечень основных мероприятий Программы</w:t>
      </w:r>
    </w:p>
    <w:p w:rsidR="00255B65" w:rsidRDefault="00255B65" w:rsidP="00255B65">
      <w:pPr>
        <w:spacing w:line="297" w:lineRule="atLeast"/>
        <w:jc w:val="center"/>
        <w:rPr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261"/>
        <w:gridCol w:w="1984"/>
        <w:gridCol w:w="4111"/>
      </w:tblGrid>
      <w:tr w:rsidR="00255B65" w:rsidTr="00EF25A5">
        <w:trPr>
          <w:trHeight w:val="12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Мероприятия по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ind w:left="128" w:hanging="128"/>
              <w:jc w:val="center"/>
            </w:pPr>
            <w:r>
              <w:t>Ответственные за выполнение мероприятия Программы</w:t>
            </w:r>
          </w:p>
        </w:tc>
      </w:tr>
      <w:tr w:rsidR="00255B65" w:rsidTr="00EF25A5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</w:p>
        </w:tc>
        <w:tc>
          <w:tcPr>
            <w:tcW w:w="32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</w:p>
        </w:tc>
        <w:tc>
          <w:tcPr>
            <w:tcW w:w="411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ind w:left="128" w:hanging="128"/>
              <w:jc w:val="center"/>
            </w:pPr>
          </w:p>
        </w:tc>
      </w:tr>
      <w:tr w:rsidR="00255B65" w:rsidTr="00EF25A5">
        <w:trPr>
          <w:trHeight w:val="82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Организация разъяснительной работы среди хозяйствующих субъектов и граждан, пре</w:t>
            </w:r>
            <w:r w:rsidR="001F6CBC">
              <w:t>бывающих на территории Левчунов</w:t>
            </w:r>
            <w:r>
              <w:t>ского сельского поселения Николаевского муниципального района, норм действующего земельного законодательства, в том числе в области охраны земель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 xml:space="preserve">постоянно 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5" w:rsidRDefault="00255B65" w:rsidP="00EF25A5">
            <w:pPr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B65" w:rsidRDefault="00255B65" w:rsidP="00EF25A5">
            <w:r>
              <w:t>Организация регулярных мероприятий по очистке территории от мусора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Выявление неиспользуемых 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lef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Выявление фактов возведения самовольных 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 xml:space="preserve">Выявление фактов использования земельных участков, приводящих к значительному ухудшению </w:t>
            </w:r>
            <w:r>
              <w:lastRenderedPageBreak/>
              <w:t>экологической обстановки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Направление материалов по выявленным фактам нарушения земельного законодательства в контролирующие и регистрирующие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>Размещение информации соответствующей тематики на сайте  админи</w:t>
            </w:r>
            <w:r w:rsidR="001F6CBC">
              <w:t>страции Левчунов</w:t>
            </w:r>
            <w:r>
              <w:t xml:space="preserve">ского сельского поселения Николаевского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  <w:tr w:rsidR="00255B65" w:rsidTr="00EF25A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B65" w:rsidRDefault="00255B65" w:rsidP="00EF25A5">
            <w:pPr>
              <w:pStyle w:val="a3"/>
            </w:pPr>
            <w:r>
              <w:t xml:space="preserve"> 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своевременной уплатой земельного налога, арендной платы за использование земельных участков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B65" w:rsidRDefault="00255B65" w:rsidP="00EF25A5">
            <w:pPr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B65" w:rsidRDefault="001F6CBC" w:rsidP="00EF25A5">
            <w:pPr>
              <w:pStyle w:val="a3"/>
            </w:pPr>
            <w:r>
              <w:t>Администрация  Левчунов</w:t>
            </w:r>
            <w:r w:rsidR="00255B65">
              <w:t>ского сельского поселения Николаевского муниципального района</w:t>
            </w:r>
          </w:p>
        </w:tc>
      </w:tr>
    </w:tbl>
    <w:p w:rsidR="00255B65" w:rsidRDefault="00255B65" w:rsidP="00255B65"/>
    <w:p w:rsidR="00255B65" w:rsidRDefault="00255B65" w:rsidP="00255B65"/>
    <w:p w:rsidR="00255B65" w:rsidRDefault="00255B65" w:rsidP="00255B65"/>
    <w:p w:rsidR="00255B65" w:rsidRDefault="00255B65" w:rsidP="00255B65">
      <w:pPr>
        <w:jc w:val="center"/>
        <w:rPr>
          <w:b/>
        </w:rPr>
      </w:pPr>
    </w:p>
    <w:p w:rsidR="00255B65" w:rsidRDefault="00255B65" w:rsidP="00255B65"/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spacing w:val="-20"/>
          <w:sz w:val="18"/>
          <w:szCs w:val="18"/>
        </w:rPr>
      </w:pPr>
    </w:p>
    <w:p w:rsidR="00255B65" w:rsidRDefault="00255B65" w:rsidP="00255B65">
      <w:pPr>
        <w:rPr>
          <w:bCs/>
        </w:rPr>
      </w:pPr>
    </w:p>
    <w:p w:rsidR="00572CE8" w:rsidRDefault="00572CE8"/>
    <w:sectPr w:rsidR="00572CE8" w:rsidSect="0057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B65"/>
    <w:rsid w:val="001E73F0"/>
    <w:rsid w:val="001F313C"/>
    <w:rsid w:val="001F6CBC"/>
    <w:rsid w:val="00255B65"/>
    <w:rsid w:val="003728EC"/>
    <w:rsid w:val="004E11AC"/>
    <w:rsid w:val="00572CE8"/>
    <w:rsid w:val="00824130"/>
    <w:rsid w:val="009C0C0A"/>
    <w:rsid w:val="00ED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5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255B65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7549A3ADD499E25F5E3CEE673DBEACE2030BEF4D246C1A55D5C674E74C0Ff4uDE" TargetMode="External"/><Relationship Id="rId5" Type="http://schemas.openxmlformats.org/officeDocument/2006/relationships/hyperlink" Target="consultantplus://offline/ref=44FD7549A3ADD499E25F4031F80B62BBADEA5B00EB4E2D3F420A8E9B23fEuEE" TargetMode="External"/><Relationship Id="rId4" Type="http://schemas.openxmlformats.org/officeDocument/2006/relationships/hyperlink" Target="consultantplus://offline/ref=44FD7549A3ADD499E25F4031F80B62BBADEA5E02E9442D3F420A8E9B23EE46580A92BB5C25258F50f5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Петровна</dc:creator>
  <cp:keywords/>
  <dc:description/>
  <cp:lastModifiedBy>Луиза Петровна</cp:lastModifiedBy>
  <cp:revision>3</cp:revision>
  <dcterms:created xsi:type="dcterms:W3CDTF">2020-03-19T06:02:00Z</dcterms:created>
  <dcterms:modified xsi:type="dcterms:W3CDTF">2020-03-20T11:30:00Z</dcterms:modified>
</cp:coreProperties>
</file>