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 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АДМИНИСТРАЦИИ ЛЕВЧУНОВСКОГО СЕЛЬСКОГО ПОСЕЛЕНИЯ 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от 10.02.2016 № 2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Левчуновского сельского поселения Николаевского муниципального района Волгоградской области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В соответствии с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о внесении изменений в некоторые акты Президента Российской Федерации», пункта 2 статьи 11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Федерального закона от 25.11.2008 № 273-ФЗ «О противодействии коррупции», подпункта 11 пункта 1 статьи 12 Федерального закона от 02.03.2007 № 25-ФЗ «О муниципальной службе в Российской Федерации» и руководствуясь Уставом Администрации Левчуновского сельского поселения Николаевского муниципального района Волгоградской области, </w:t>
      </w:r>
      <w:proofErr w:type="spellStart"/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ю: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1. Утвердить прилагаемое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Левчуновского сельского поселения Николаевского муниципального района Волгоградской области.</w:t>
      </w:r>
      <w:r>
        <w:rPr>
          <w:rFonts w:ascii="Arial" w:hAnsi="Arial" w:cs="Arial"/>
          <w:color w:val="3C3C3C"/>
          <w:sz w:val="25"/>
          <w:szCs w:val="25"/>
        </w:rPr>
        <w:br/>
        <w:t>2. Настоящее постановление вступает в силу со дня его подписания и подлежит опубликованию.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исполнением настоящего постановления оставляю за собой.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поселения: Н.В.Коваленко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Утверждено</w:t>
      </w:r>
      <w:r>
        <w:rPr>
          <w:rFonts w:ascii="Arial" w:hAnsi="Arial" w:cs="Arial"/>
          <w:color w:val="3C3C3C"/>
          <w:sz w:val="25"/>
          <w:szCs w:val="25"/>
        </w:rPr>
        <w:br/>
        <w:t>постановлением</w:t>
      </w:r>
      <w:r>
        <w:rPr>
          <w:rFonts w:ascii="Arial" w:hAnsi="Arial" w:cs="Arial"/>
          <w:color w:val="3C3C3C"/>
          <w:sz w:val="25"/>
          <w:szCs w:val="25"/>
        </w:rPr>
        <w:br/>
        <w:t>Администрации Левчуновского сельского поселения </w:t>
      </w:r>
      <w:r>
        <w:rPr>
          <w:rFonts w:ascii="Arial" w:hAnsi="Arial" w:cs="Arial"/>
          <w:color w:val="3C3C3C"/>
          <w:sz w:val="25"/>
          <w:szCs w:val="25"/>
        </w:rPr>
        <w:br/>
        <w:t>от 10.02.2016 № 2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ПОЛОЖЕНИЕ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Левчуновского сельского поселения Николаевского муниципального района Волгоградской области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Левчуновского сельского поселения Николаевского муниципального района Волгоградской области (далее администрация).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сообщать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>
        <w:rPr>
          <w:rFonts w:ascii="Arial" w:hAnsi="Arial" w:cs="Arial"/>
          <w:color w:val="3C3C3C"/>
          <w:sz w:val="25"/>
          <w:szCs w:val="25"/>
        </w:rPr>
        <w:b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1).</w:t>
      </w:r>
      <w:r>
        <w:rPr>
          <w:rFonts w:ascii="Arial" w:hAnsi="Arial" w:cs="Arial"/>
          <w:color w:val="3C3C3C"/>
          <w:sz w:val="25"/>
          <w:szCs w:val="25"/>
        </w:rPr>
        <w:br/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(приложение № 2).</w:t>
      </w:r>
      <w:r>
        <w:rPr>
          <w:rFonts w:ascii="Arial" w:hAnsi="Arial" w:cs="Arial"/>
          <w:color w:val="3C3C3C"/>
          <w:sz w:val="25"/>
          <w:szCs w:val="25"/>
        </w:rPr>
        <w:br/>
        <w:t>Ведение журнала возлагается на специалиста по кадровой работе.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Уведомление составляется по форме согласно приложению № 1 и рассматривается главой Левчуновского сельского поселения Николаевского муниципального района Волгоградской области (глава поселения).</w:t>
      </w:r>
      <w:r>
        <w:rPr>
          <w:rFonts w:ascii="Arial" w:hAnsi="Arial" w:cs="Arial"/>
          <w:color w:val="3C3C3C"/>
          <w:sz w:val="25"/>
          <w:szCs w:val="25"/>
        </w:rPr>
        <w:br/>
        <w:t>Направленные главе поселения 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r>
        <w:rPr>
          <w:rFonts w:ascii="Arial" w:hAnsi="Arial" w:cs="Arial"/>
          <w:color w:val="3C3C3C"/>
          <w:sz w:val="25"/>
          <w:szCs w:val="25"/>
        </w:rPr>
        <w:br/>
        <w:t>Должностное лицо администрации осуществляет предварительное рассмотрение уведомлений.</w:t>
      </w:r>
      <w:r>
        <w:rPr>
          <w:rFonts w:ascii="Arial" w:hAnsi="Arial" w:cs="Arial"/>
          <w:color w:val="3C3C3C"/>
          <w:sz w:val="25"/>
          <w:szCs w:val="25"/>
        </w:rPr>
        <w:br/>
        <w:t>В ходе предварительного рассмотрения уведомлений должностное лицо администрации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r>
        <w:rPr>
          <w:rFonts w:ascii="Arial" w:hAnsi="Arial" w:cs="Arial"/>
          <w:color w:val="3C3C3C"/>
          <w:sz w:val="25"/>
          <w:szCs w:val="25"/>
        </w:rPr>
        <w:br/>
        <w:t>Уведомления, заключения и другие материалы, полученные в ходе предварительного рассмотрения уведомлений, представляются главе Левчуновского сельского поселения в течение семи рабочих дней со дня их поступления.</w:t>
      </w:r>
      <w:r>
        <w:rPr>
          <w:rFonts w:ascii="Arial" w:hAnsi="Arial" w:cs="Arial"/>
          <w:color w:val="3C3C3C"/>
          <w:sz w:val="25"/>
          <w:szCs w:val="25"/>
        </w:rPr>
        <w:br/>
        <w:t>В случае направления запросов, указанных в абзаце четвертом пункта 3 настоящего Положения, заключения и другие материалы представляются главе Левчуновского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5.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Главой Левчуновского сельского поселения по результатам рассмотрения уведомлений принимается одно из следующих решений:</w:t>
      </w:r>
      <w:r>
        <w:rPr>
          <w:rFonts w:ascii="Arial" w:hAnsi="Arial" w:cs="Arial"/>
          <w:color w:val="3C3C3C"/>
          <w:sz w:val="25"/>
          <w:szCs w:val="25"/>
        </w:rPr>
        <w:br/>
        <w:t>а) признать, что при исполнении должностных обязанностей лицом, направившим уведомление, конфликт интересов отсутствует;</w:t>
      </w:r>
      <w:r>
        <w:rPr>
          <w:rFonts w:ascii="Arial" w:hAnsi="Arial" w:cs="Arial"/>
          <w:color w:val="3C3C3C"/>
          <w:sz w:val="25"/>
          <w:szCs w:val="25"/>
        </w:rPr>
        <w:br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>
        <w:rPr>
          <w:rFonts w:ascii="Arial" w:hAnsi="Arial" w:cs="Arial"/>
          <w:color w:val="3C3C3C"/>
          <w:sz w:val="25"/>
          <w:szCs w:val="25"/>
        </w:rPr>
        <w:br/>
        <w:t>в) признать, что лицом, направившим уведомление, не соблюдались требования об урегулировании конфликта интересов.</w:t>
      </w:r>
      <w:proofErr w:type="gramEnd"/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Левчуновского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9721B" w:rsidRDefault="00C9721B" w:rsidP="00C9721B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7.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 случае принятия решений, предусмотренных подпунктами "б" и "в" пункта 5 настоящего Положения, глава Левчуновского сельского поселения направляет материалы и документы, указанные в пункте 4 настоящего Положения, на рассмотрение в комиссию по соблюдению требований к служебному поведению муниципальных служащих Николаевского муниципального района Волгоградской области и руководителей муниципальных учреждений и урегулированию конфликта интересов.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Николаевского муниципального района Волгоградской области и руководителей муниципальных учреждений и урегулированию конфликта интересов.</w:t>
      </w:r>
    </w:p>
    <w:p w:rsidR="005B1FD4" w:rsidRDefault="005B1FD4"/>
    <w:sectPr w:rsidR="005B1FD4" w:rsidSect="005B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721B"/>
    <w:rsid w:val="005B1FD4"/>
    <w:rsid w:val="00C9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2019-12-03T14:52:00Z</dcterms:created>
  <dcterms:modified xsi:type="dcterms:W3CDTF">2019-12-03T14:52:00Z</dcterms:modified>
</cp:coreProperties>
</file>