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7E" w:rsidRDefault="002B107E" w:rsidP="002B107E">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br/>
        <w:t> </w:t>
      </w:r>
    </w:p>
    <w:p w:rsidR="002B107E" w:rsidRDefault="002B107E" w:rsidP="002B107E">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w:t>
      </w:r>
    </w:p>
    <w:p w:rsidR="002B107E" w:rsidRDefault="002B107E" w:rsidP="002B107E">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Совет депутатов </w:t>
      </w:r>
      <w:r>
        <w:rPr>
          <w:rFonts w:ascii="Arial" w:hAnsi="Arial" w:cs="Arial"/>
          <w:color w:val="3C3C3C"/>
          <w:sz w:val="25"/>
          <w:szCs w:val="25"/>
        </w:rPr>
        <w:br/>
      </w:r>
      <w:r>
        <w:rPr>
          <w:rStyle w:val="a4"/>
          <w:rFonts w:ascii="Arial" w:hAnsi="Arial" w:cs="Arial"/>
          <w:color w:val="3C3C3C"/>
          <w:sz w:val="25"/>
          <w:szCs w:val="25"/>
        </w:rPr>
        <w:t>Левчуновского сельского поселения</w:t>
      </w:r>
      <w:r>
        <w:rPr>
          <w:rFonts w:ascii="Arial" w:hAnsi="Arial" w:cs="Arial"/>
          <w:color w:val="3C3C3C"/>
          <w:sz w:val="25"/>
          <w:szCs w:val="25"/>
        </w:rPr>
        <w:br/>
      </w:r>
      <w:r>
        <w:rPr>
          <w:rStyle w:val="a4"/>
          <w:rFonts w:ascii="Arial" w:hAnsi="Arial" w:cs="Arial"/>
          <w:color w:val="3C3C3C"/>
          <w:sz w:val="25"/>
          <w:szCs w:val="25"/>
        </w:rPr>
        <w:t>Николаевского муниципального района</w:t>
      </w:r>
      <w:r>
        <w:rPr>
          <w:rFonts w:ascii="Arial" w:hAnsi="Arial" w:cs="Arial"/>
          <w:color w:val="3C3C3C"/>
          <w:sz w:val="25"/>
          <w:szCs w:val="25"/>
        </w:rPr>
        <w:br/>
      </w:r>
      <w:r>
        <w:rPr>
          <w:rStyle w:val="a4"/>
          <w:rFonts w:ascii="Arial" w:hAnsi="Arial" w:cs="Arial"/>
          <w:color w:val="3C3C3C"/>
          <w:sz w:val="25"/>
          <w:szCs w:val="25"/>
        </w:rPr>
        <w:t>Волгоградской области</w:t>
      </w:r>
    </w:p>
    <w:p w:rsidR="002B107E" w:rsidRDefault="002B107E" w:rsidP="002B107E">
      <w:pPr>
        <w:pStyle w:val="a3"/>
        <w:shd w:val="clear" w:color="auto" w:fill="FFFFFF"/>
        <w:spacing w:before="0" w:beforeAutospacing="0" w:after="136" w:afterAutospacing="0"/>
        <w:jc w:val="center"/>
        <w:rPr>
          <w:rFonts w:ascii="Arial" w:hAnsi="Arial" w:cs="Arial"/>
          <w:color w:val="3C3C3C"/>
          <w:sz w:val="25"/>
          <w:szCs w:val="25"/>
        </w:rPr>
      </w:pPr>
      <w:proofErr w:type="gramStart"/>
      <w:r>
        <w:rPr>
          <w:rStyle w:val="a4"/>
          <w:rFonts w:ascii="Arial" w:hAnsi="Arial" w:cs="Arial"/>
          <w:color w:val="3C3C3C"/>
          <w:sz w:val="25"/>
          <w:szCs w:val="25"/>
        </w:rPr>
        <w:t>Р</w:t>
      </w:r>
      <w:proofErr w:type="gramEnd"/>
      <w:r>
        <w:rPr>
          <w:rStyle w:val="a4"/>
          <w:rFonts w:ascii="Arial" w:hAnsi="Arial" w:cs="Arial"/>
          <w:color w:val="3C3C3C"/>
          <w:sz w:val="25"/>
          <w:szCs w:val="25"/>
        </w:rPr>
        <w:t xml:space="preserve"> Е Ш Е Н И Е </w:t>
      </w:r>
      <w:r>
        <w:rPr>
          <w:rFonts w:ascii="Arial" w:hAnsi="Arial" w:cs="Arial"/>
          <w:color w:val="3C3C3C"/>
          <w:sz w:val="25"/>
          <w:szCs w:val="25"/>
        </w:rPr>
        <w:br/>
      </w:r>
      <w:r>
        <w:rPr>
          <w:rFonts w:ascii="Arial" w:hAnsi="Arial" w:cs="Arial"/>
          <w:color w:val="3C3C3C"/>
          <w:sz w:val="25"/>
          <w:szCs w:val="25"/>
        </w:rPr>
        <w:br/>
      </w:r>
      <w:r>
        <w:rPr>
          <w:rStyle w:val="a4"/>
          <w:rFonts w:ascii="Arial" w:hAnsi="Arial" w:cs="Arial"/>
          <w:color w:val="3C3C3C"/>
          <w:sz w:val="25"/>
          <w:szCs w:val="25"/>
        </w:rPr>
        <w:t>от 28.05.2019 г № 92/164</w:t>
      </w:r>
    </w:p>
    <w:p w:rsidR="002B107E" w:rsidRDefault="002B107E" w:rsidP="002B107E">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Об исполнении бюджета Левчуновского</w:t>
      </w:r>
      <w:r>
        <w:rPr>
          <w:rFonts w:ascii="Arial" w:hAnsi="Arial" w:cs="Arial"/>
          <w:color w:val="3C3C3C"/>
          <w:sz w:val="25"/>
          <w:szCs w:val="25"/>
        </w:rPr>
        <w:br/>
      </w:r>
      <w:r>
        <w:rPr>
          <w:rStyle w:val="a4"/>
          <w:rFonts w:ascii="Arial" w:hAnsi="Arial" w:cs="Arial"/>
          <w:color w:val="3C3C3C"/>
          <w:sz w:val="25"/>
          <w:szCs w:val="25"/>
        </w:rPr>
        <w:t>сельского поселения за 2018 год.</w:t>
      </w:r>
      <w:r>
        <w:rPr>
          <w:rFonts w:ascii="Arial" w:hAnsi="Arial" w:cs="Arial"/>
          <w:color w:val="3C3C3C"/>
          <w:sz w:val="25"/>
          <w:szCs w:val="25"/>
        </w:rPr>
        <w:br/>
      </w:r>
    </w:p>
    <w:p w:rsidR="002B107E" w:rsidRDefault="002B107E" w:rsidP="002B107E">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Заслушав информацию главы Администрации Левчуновского сельского поселения Коваленко Н.В. об исполнении бюджета Левчуновского сельского поселения за 2018 год, заключение по внешней проверке годового отчета об исполнении бюджета Левчуновского сельского поселения за 2018 год, Совет депутатов Левчуновского сельского поселения решил:</w:t>
      </w:r>
    </w:p>
    <w:p w:rsidR="002B107E" w:rsidRDefault="002B107E" w:rsidP="002B107E">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1.Утвердить отчет об исполнении бюджета Левчуновского сельского поселения Николаевского муниципального района за 2018 год по доходам в сумме 16733,9 тыс. руб., по расходам в сумме 16086,4 тыс. руб., с </w:t>
      </w:r>
      <w:proofErr w:type="spellStart"/>
      <w:r>
        <w:rPr>
          <w:rFonts w:ascii="Arial" w:hAnsi="Arial" w:cs="Arial"/>
          <w:color w:val="3C3C3C"/>
          <w:sz w:val="25"/>
          <w:szCs w:val="25"/>
        </w:rPr>
        <w:t>профицитом</w:t>
      </w:r>
      <w:proofErr w:type="spellEnd"/>
      <w:r>
        <w:rPr>
          <w:rFonts w:ascii="Arial" w:hAnsi="Arial" w:cs="Arial"/>
          <w:color w:val="3C3C3C"/>
          <w:sz w:val="25"/>
          <w:szCs w:val="25"/>
        </w:rPr>
        <w:t xml:space="preserve"> бюджета поселения в сумме 647,5 тыс. руб.</w:t>
      </w:r>
      <w:r>
        <w:rPr>
          <w:rFonts w:ascii="Arial" w:hAnsi="Arial" w:cs="Arial"/>
          <w:color w:val="3C3C3C"/>
          <w:sz w:val="25"/>
          <w:szCs w:val="25"/>
        </w:rPr>
        <w:br/>
        <w:t>2.Утвердить</w:t>
      </w:r>
      <w:proofErr w:type="gramStart"/>
      <w:r>
        <w:rPr>
          <w:rFonts w:ascii="Arial" w:hAnsi="Arial" w:cs="Arial"/>
          <w:color w:val="3C3C3C"/>
          <w:sz w:val="25"/>
          <w:szCs w:val="25"/>
        </w:rPr>
        <w:t xml:space="preserve"> :</w:t>
      </w:r>
      <w:proofErr w:type="gramEnd"/>
      <w:r>
        <w:rPr>
          <w:rFonts w:ascii="Arial" w:hAnsi="Arial" w:cs="Arial"/>
          <w:color w:val="3C3C3C"/>
          <w:sz w:val="25"/>
          <w:szCs w:val="25"/>
        </w:rPr>
        <w:br/>
        <w:t>- поступления доходов бюджета Левчуновского сельского поселения за 2018 год по кодам классификации, согласно приложению 1 к настоящему решению;</w:t>
      </w:r>
      <w:r>
        <w:rPr>
          <w:rFonts w:ascii="Arial" w:hAnsi="Arial" w:cs="Arial"/>
          <w:color w:val="3C3C3C"/>
          <w:sz w:val="25"/>
          <w:szCs w:val="25"/>
        </w:rPr>
        <w:br/>
        <w:t>- исполнение бюджетных ассигнований по разделам и подразделам классификации расходов бюджета Левчуновского сельского поселения за 2018 год согласно приложению 2 к настоящему решению;</w:t>
      </w:r>
      <w:r>
        <w:rPr>
          <w:rFonts w:ascii="Arial" w:hAnsi="Arial" w:cs="Arial"/>
          <w:color w:val="3C3C3C"/>
          <w:sz w:val="25"/>
          <w:szCs w:val="25"/>
        </w:rPr>
        <w:br/>
        <w:t>- исполнение расходов бюджета Левчуновского сельского поселения по ведомственной структуре расходов бюджета Левчуновского сельского поселения за 2018 год согласно приложению 3 к настоящему решению;</w:t>
      </w:r>
      <w:r>
        <w:rPr>
          <w:rFonts w:ascii="Arial" w:hAnsi="Arial" w:cs="Arial"/>
          <w:color w:val="3C3C3C"/>
          <w:sz w:val="25"/>
          <w:szCs w:val="25"/>
        </w:rPr>
        <w:br/>
        <w:t>- источники финансирования дефицита бюджета Левчуновского сельского поселения за 2018 год согласно приложению 4 к настоящему решению;</w:t>
      </w:r>
      <w:r>
        <w:rPr>
          <w:rFonts w:ascii="Arial" w:hAnsi="Arial" w:cs="Arial"/>
          <w:color w:val="3C3C3C"/>
          <w:sz w:val="25"/>
          <w:szCs w:val="25"/>
        </w:rPr>
        <w:br/>
        <w:t>решению;</w:t>
      </w:r>
      <w:r>
        <w:rPr>
          <w:rFonts w:ascii="Arial" w:hAnsi="Arial" w:cs="Arial"/>
          <w:color w:val="3C3C3C"/>
          <w:sz w:val="25"/>
          <w:szCs w:val="25"/>
        </w:rPr>
        <w:br/>
        <w:t>3. Настоящее решение вступает в силу со дня его официального подписания и опубликования.</w:t>
      </w:r>
    </w:p>
    <w:p w:rsidR="002B107E" w:rsidRDefault="002B107E" w:rsidP="002B107E">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br/>
        <w:t>Глава Левчуновского сельского поселения: Н.В.Коваленко</w:t>
      </w:r>
    </w:p>
    <w:p w:rsidR="00FE6C87" w:rsidRDefault="00FE6C87"/>
    <w:sectPr w:rsidR="00FE6C87" w:rsidSect="00FE6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B107E"/>
    <w:rsid w:val="002B107E"/>
    <w:rsid w:val="00FE6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C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07E"/>
    <w:rPr>
      <w:b/>
      <w:bCs/>
    </w:rPr>
  </w:style>
</w:styles>
</file>

<file path=word/webSettings.xml><?xml version="1.0" encoding="utf-8"?>
<w:webSettings xmlns:r="http://schemas.openxmlformats.org/officeDocument/2006/relationships" xmlns:w="http://schemas.openxmlformats.org/wordprocessingml/2006/main">
  <w:divs>
    <w:div w:id="16548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ВУС</cp:lastModifiedBy>
  <cp:revision>2</cp:revision>
  <dcterms:created xsi:type="dcterms:W3CDTF">2019-12-12T04:46:00Z</dcterms:created>
  <dcterms:modified xsi:type="dcterms:W3CDTF">2019-12-12T04:47:00Z</dcterms:modified>
</cp:coreProperties>
</file>