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ПОСТАНОВЛЕНИЕ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ГЛАВЫ ЛЕВЧУНОВСКОГО СЕЛЬСКОГО ПОСЕЛЕНИЯ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НИКОЛАЕВСКОГО МУНИЦИПАЛЬНОГО РАЙОНА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ВОЛГОГРАДСКОЙ ОБЛАСТИ</w:t>
      </w: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От 29.06.2009г. №23</w:t>
      </w: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О порядке уведомления представителя нанимател</w:t>
      </w:r>
      <w:proofErr w:type="gramStart"/>
      <w:r>
        <w:rPr>
          <w:rStyle w:val="a4"/>
          <w:rFonts w:ascii="Arial" w:hAnsi="Arial" w:cs="Arial"/>
          <w:color w:val="3C3C3C"/>
          <w:sz w:val="25"/>
          <w:szCs w:val="25"/>
        </w:rPr>
        <w:t>я(</w:t>
      </w:r>
      <w:proofErr w:type="gramEnd"/>
      <w:r>
        <w:rPr>
          <w:rStyle w:val="a4"/>
          <w:rFonts w:ascii="Arial" w:hAnsi="Arial" w:cs="Arial"/>
          <w:color w:val="3C3C3C"/>
          <w:sz w:val="25"/>
          <w:szCs w:val="25"/>
        </w:rPr>
        <w:t>работодателя) о фактах обращения в целях склонения муниципального служащего к совершению коррупционных правонарушений.</w:t>
      </w: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br/>
        <w:t>В соответствии частью 5 статьи 9 Федерального закона от 25.12.2008 г. № 273-ФЗ « О противодействии коррупции» и в соответствии с уставом Левчуновского сельского поселения</w:t>
      </w: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br/>
      </w:r>
      <w:proofErr w:type="gramStart"/>
      <w:r>
        <w:rPr>
          <w:rFonts w:ascii="Arial" w:hAnsi="Arial" w:cs="Arial"/>
          <w:color w:val="3C3C3C"/>
          <w:sz w:val="25"/>
          <w:szCs w:val="25"/>
        </w:rPr>
        <w:t>П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О С Т А Н О В Л Я Ю:</w:t>
      </w: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br/>
        <w:t>1.Утвердить Порядок Уведомления представителя нанимател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я(</w:t>
      </w:r>
      <w:proofErr w:type="gramEnd"/>
      <w:r>
        <w:rPr>
          <w:rFonts w:ascii="Arial" w:hAnsi="Arial" w:cs="Arial"/>
          <w:color w:val="3C3C3C"/>
          <w:sz w:val="25"/>
          <w:szCs w:val="25"/>
        </w:rPr>
        <w:t>работодателя) о фактах обращения в целях склонения муниципального служащего к совершению коррупционных правонарушений (приложение 1)</w:t>
      </w:r>
      <w:r>
        <w:rPr>
          <w:rFonts w:ascii="Arial" w:hAnsi="Arial" w:cs="Arial"/>
          <w:color w:val="3C3C3C"/>
          <w:sz w:val="25"/>
          <w:szCs w:val="25"/>
        </w:rPr>
        <w:br/>
        <w:t>2.Утвердить Положение о комиссии по разрешению конфликта интересов.(Приложение2).</w:t>
      </w:r>
      <w:r>
        <w:rPr>
          <w:rFonts w:ascii="Arial" w:hAnsi="Arial" w:cs="Arial"/>
          <w:color w:val="3C3C3C"/>
          <w:sz w:val="25"/>
          <w:szCs w:val="25"/>
        </w:rPr>
        <w:br/>
        <w:t>2.Создать комиссию для урегулирования конфликта интересов и проведения служебных проверок .(Приложение 3)</w:t>
      </w:r>
      <w:r>
        <w:rPr>
          <w:rFonts w:ascii="Arial" w:hAnsi="Arial" w:cs="Arial"/>
          <w:color w:val="3C3C3C"/>
          <w:sz w:val="25"/>
          <w:szCs w:val="25"/>
        </w:rPr>
        <w:br/>
        <w:t>3.Настоящее постановление вступает в силу с момента подписания.</w:t>
      </w: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4.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Контроль за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исполнением настоящего постановления оставляю за собой.</w:t>
      </w: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Глава Левчуновского сельского поселения: В.И.Харченко</w:t>
      </w: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right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Приложение 1</w:t>
      </w:r>
      <w:r>
        <w:rPr>
          <w:rFonts w:ascii="Arial" w:hAnsi="Arial" w:cs="Arial"/>
          <w:color w:val="3C3C3C"/>
          <w:sz w:val="25"/>
          <w:szCs w:val="25"/>
        </w:rPr>
        <w:br/>
        <w:t>Утверждёно</w:t>
      </w:r>
      <w:r>
        <w:rPr>
          <w:rFonts w:ascii="Arial" w:hAnsi="Arial" w:cs="Arial"/>
          <w:color w:val="3C3C3C"/>
          <w:sz w:val="25"/>
          <w:szCs w:val="25"/>
        </w:rPr>
        <w:br/>
        <w:t>Постановлением главы</w:t>
      </w:r>
      <w:r>
        <w:rPr>
          <w:rFonts w:ascii="Arial" w:hAnsi="Arial" w:cs="Arial"/>
          <w:color w:val="3C3C3C"/>
          <w:sz w:val="25"/>
          <w:szCs w:val="25"/>
        </w:rPr>
        <w:br/>
        <w:t>Левчуновского сельского поселения</w:t>
      </w:r>
      <w:proofErr w:type="gramStart"/>
      <w:r>
        <w:rPr>
          <w:rFonts w:ascii="Arial" w:hAnsi="Arial" w:cs="Arial"/>
          <w:color w:val="3C3C3C"/>
          <w:sz w:val="25"/>
          <w:szCs w:val="25"/>
        </w:rPr>
        <w:br/>
        <w:t>О</w:t>
      </w:r>
      <w:proofErr w:type="gramEnd"/>
      <w:r>
        <w:rPr>
          <w:rFonts w:ascii="Arial" w:hAnsi="Arial" w:cs="Arial"/>
          <w:color w:val="3C3C3C"/>
          <w:sz w:val="25"/>
          <w:szCs w:val="25"/>
        </w:rPr>
        <w:t>т 29 .06.2009г. № 23</w:t>
      </w: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ПОРЯДОК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Уведомления представителя нанимател</w:t>
      </w:r>
      <w:proofErr w:type="gramStart"/>
      <w:r>
        <w:rPr>
          <w:rStyle w:val="a4"/>
          <w:rFonts w:ascii="Arial" w:hAnsi="Arial" w:cs="Arial"/>
          <w:color w:val="3C3C3C"/>
          <w:sz w:val="25"/>
          <w:szCs w:val="25"/>
        </w:rPr>
        <w:t>я(</w:t>
      </w:r>
      <w:proofErr w:type="gramEnd"/>
      <w:r>
        <w:rPr>
          <w:rStyle w:val="a4"/>
          <w:rFonts w:ascii="Arial" w:hAnsi="Arial" w:cs="Arial"/>
          <w:color w:val="3C3C3C"/>
          <w:sz w:val="25"/>
          <w:szCs w:val="25"/>
        </w:rPr>
        <w:t>работодателя) о фактах обращения в целях склонения муниципального служащего к совершению коррупционных правонарушений.</w:t>
      </w: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1. Порядок уведомления представителя нанимател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я(</w:t>
      </w:r>
      <w:proofErr w:type="gramEnd"/>
      <w:r>
        <w:rPr>
          <w:rFonts w:ascii="Arial" w:hAnsi="Arial" w:cs="Arial"/>
          <w:color w:val="3C3C3C"/>
          <w:sz w:val="25"/>
          <w:szCs w:val="25"/>
        </w:rPr>
        <w:t>работодателя) о фактах обращения в целях склонения муниципального служащего к совершению коррупционных правонарушений(далее -Порядок) разработан в соответствии с частью 5 статьи 9 Федерального закона от 25 ..12.2008 г. № 273-ФЗ « О противодействии коррупции» и в соответствии с уставом Левчуновского сельского поселения определяет перечень сведений, содержащихся в уведомлениях, организацию проверки этих сведений и порядок регистрации уведомлений.</w:t>
      </w:r>
      <w:r>
        <w:rPr>
          <w:rFonts w:ascii="Arial" w:hAnsi="Arial" w:cs="Arial"/>
          <w:color w:val="3C3C3C"/>
          <w:sz w:val="25"/>
          <w:szCs w:val="25"/>
        </w:rPr>
        <w:br/>
        <w:t xml:space="preserve">2. Во всех случаях обращения к муниципальному служащему каких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-л</w:t>
      </w:r>
      <w:proofErr w:type="gramEnd"/>
      <w:r>
        <w:rPr>
          <w:rFonts w:ascii="Arial" w:hAnsi="Arial" w:cs="Arial"/>
          <w:color w:val="3C3C3C"/>
          <w:sz w:val="25"/>
          <w:szCs w:val="25"/>
        </w:rPr>
        <w:t>ибо лиц в целях склонения его к совершению коррупционных действий муниципальный служащий в трёхдневный срок обязан уведомить о данных фактах главу Левчуновского сельского поселения по форме, установленной в приложении 1 к настоящему Порядку.</w:t>
      </w:r>
      <w:r>
        <w:rPr>
          <w:rFonts w:ascii="Arial" w:hAnsi="Arial" w:cs="Arial"/>
          <w:color w:val="3C3C3C"/>
          <w:sz w:val="25"/>
          <w:szCs w:val="25"/>
        </w:rPr>
        <w:br/>
        <w:t>3. Для наиболее эффективного рассмотрения сведений, содержащихся в уведомлениях о фактах обращения в целях склонения муниципального служащего к совершению коррупционных правонарушений, в администрации Левчуновского сельского поселения проводится служебная проверка.</w:t>
      </w:r>
      <w:r>
        <w:rPr>
          <w:rFonts w:ascii="Arial" w:hAnsi="Arial" w:cs="Arial"/>
          <w:color w:val="3C3C3C"/>
          <w:sz w:val="25"/>
          <w:szCs w:val="25"/>
        </w:rPr>
        <w:br/>
        <w:t>4. В случае выявления сокрытия факта склонения муниципального служащего к совершению коррупционных правонарушений, данный муниципальный служащий может быть привлечён к ответственности в соответствии с законодательством Российской Федерации.</w:t>
      </w:r>
      <w:r>
        <w:rPr>
          <w:rFonts w:ascii="Arial" w:hAnsi="Arial" w:cs="Arial"/>
          <w:color w:val="3C3C3C"/>
          <w:sz w:val="25"/>
          <w:szCs w:val="25"/>
        </w:rPr>
        <w:br/>
        <w:t xml:space="preserve">5.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Для регистрации уведомлений о фактах обращения в целях склонения муниципального служащего к совершению коррупционных правонарушений специалист по делопроизводству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ведёт журнал учёта уведомлений о фактах обращения в целях склонения муниципального служащего к совершению коррупционных правонарушений по форме согласно приложения 2 к настоящему Порядку.</w:t>
      </w:r>
      <w:r>
        <w:rPr>
          <w:rFonts w:ascii="Arial" w:hAnsi="Arial" w:cs="Arial"/>
          <w:color w:val="3C3C3C"/>
          <w:sz w:val="25"/>
          <w:szCs w:val="25"/>
        </w:rPr>
        <w:br/>
        <w:t>6. Муниципальный служащий обязан уведомить представителя нанимател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я(</w:t>
      </w:r>
      <w:proofErr w:type="gramEnd"/>
      <w:r>
        <w:rPr>
          <w:rFonts w:ascii="Arial" w:hAnsi="Arial" w:cs="Arial"/>
          <w:color w:val="3C3C3C"/>
          <w:sz w:val="25"/>
          <w:szCs w:val="25"/>
        </w:rPr>
        <w:t>работодателя), органы прокуратуры или другие государственные органы о фактах обращения в целях склонения муниципального служащего к совершению коррупционных правонарушений. о фактах совершения другими государственными или муниципальными служащими коррупционных правонарушений, при которой личная заинтересованность муниципального служащего влияет или может повлиять на объективное исполнение им должностных обязанностей, о деятельности, которая противоречит интересам администрации поселения и может вызывать сомнения в её репутации и надёжности.</w:t>
      </w: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right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lastRenderedPageBreak/>
        <w:br/>
        <w:t>Приложение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2</w:t>
      </w:r>
      <w:proofErr w:type="gramEnd"/>
      <w:r>
        <w:rPr>
          <w:rFonts w:ascii="Arial" w:hAnsi="Arial" w:cs="Arial"/>
          <w:color w:val="3C3C3C"/>
          <w:sz w:val="25"/>
          <w:szCs w:val="25"/>
        </w:rPr>
        <w:br/>
        <w:t>к постановлению </w:t>
      </w:r>
      <w:r>
        <w:rPr>
          <w:rFonts w:ascii="Arial" w:hAnsi="Arial" w:cs="Arial"/>
          <w:color w:val="3C3C3C"/>
          <w:sz w:val="25"/>
          <w:szCs w:val="25"/>
        </w:rPr>
        <w:br/>
        <w:t>главы Левчуновского сельского</w:t>
      </w:r>
      <w:r>
        <w:rPr>
          <w:rFonts w:ascii="Arial" w:hAnsi="Arial" w:cs="Arial"/>
          <w:color w:val="3C3C3C"/>
          <w:sz w:val="25"/>
          <w:szCs w:val="25"/>
        </w:rPr>
        <w:br/>
        <w:t>№23 от29.06.2009 года</w:t>
      </w: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ПОЛОЖЕНИЕ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О КОМИССИИ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ПО РАЗРЕШЕНИЮ КОНФЛИКТА ИНТЕРЕСОВ,</w:t>
      </w: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proofErr w:type="gramStart"/>
      <w:r>
        <w:rPr>
          <w:rFonts w:ascii="Arial" w:hAnsi="Arial" w:cs="Arial"/>
          <w:color w:val="3C3C3C"/>
          <w:sz w:val="25"/>
          <w:szCs w:val="25"/>
        </w:rPr>
        <w:t>1.Комиссия по разрешению конфликта интересов создается в целях рассмотрения вопросов, связанных с урегулированием ситуаций, когда личная заинтересованность лиц, замещающих муниципальные должности Левчуновского сельского поселения Николаевского муниципального района Волгоградской области Российской Федерации, влияет или может повлиять на объективное исполнение ими должностных (служебных) обязанностей.</w:t>
      </w:r>
      <w:r>
        <w:rPr>
          <w:rFonts w:ascii="Arial" w:hAnsi="Arial" w:cs="Arial"/>
          <w:color w:val="3C3C3C"/>
          <w:sz w:val="25"/>
          <w:szCs w:val="25"/>
        </w:rPr>
        <w:br/>
        <w:t>2.Состав Комиссии по разрешению конфликта интересов утверждается главой Левчуновского сельского поселения.</w:t>
      </w:r>
      <w:r>
        <w:rPr>
          <w:rFonts w:ascii="Arial" w:hAnsi="Arial" w:cs="Arial"/>
          <w:color w:val="3C3C3C"/>
          <w:sz w:val="25"/>
          <w:szCs w:val="25"/>
        </w:rPr>
        <w:br/>
        <w:t>3.Основной задачей Комиссии по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разрешению конфликта интересов является:</w:t>
      </w:r>
      <w:r>
        <w:rPr>
          <w:rFonts w:ascii="Arial" w:hAnsi="Arial" w:cs="Arial"/>
          <w:color w:val="3C3C3C"/>
          <w:sz w:val="25"/>
          <w:szCs w:val="25"/>
        </w:rPr>
        <w:br/>
        <w:t>урегулирование конфликта интересов, способного нанести вред законным интересам граждан, организаций, общества, субъекта Российской Федерации или Российской Федерации;</w:t>
      </w:r>
      <w:r>
        <w:rPr>
          <w:rFonts w:ascii="Arial" w:hAnsi="Arial" w:cs="Arial"/>
          <w:color w:val="3C3C3C"/>
          <w:sz w:val="25"/>
          <w:szCs w:val="25"/>
        </w:rPr>
        <w:br/>
      </w:r>
      <w:proofErr w:type="gramStart"/>
      <w:r>
        <w:rPr>
          <w:rFonts w:ascii="Arial" w:hAnsi="Arial" w:cs="Arial"/>
          <w:color w:val="3C3C3C"/>
          <w:sz w:val="25"/>
          <w:szCs w:val="25"/>
        </w:rPr>
        <w:t>Методическое руководство комиссией</w:t>
      </w:r>
      <w:r>
        <w:rPr>
          <w:rFonts w:ascii="Arial" w:hAnsi="Arial" w:cs="Arial"/>
          <w:color w:val="3C3C3C"/>
          <w:sz w:val="25"/>
          <w:szCs w:val="25"/>
        </w:rPr>
        <w:br/>
        <w:t>по соблюдению требований к служебному поведению муниципального или гражданского служащего Левчуновского сельского поселения и урегулированию конфликта интересов.</w:t>
      </w:r>
      <w:r>
        <w:rPr>
          <w:rFonts w:ascii="Arial" w:hAnsi="Arial" w:cs="Arial"/>
          <w:color w:val="3C3C3C"/>
          <w:sz w:val="25"/>
          <w:szCs w:val="25"/>
        </w:rPr>
        <w:br/>
        <w:t>1.Основанием для рассмотрения Комиссией по разрешению конфликта интересов поведения лиц, указанных в пункте 1настоящего Положения, является:</w:t>
      </w:r>
      <w:r>
        <w:rPr>
          <w:rFonts w:ascii="Arial" w:hAnsi="Arial" w:cs="Arial"/>
          <w:color w:val="3C3C3C"/>
          <w:sz w:val="25"/>
          <w:szCs w:val="25"/>
        </w:rPr>
        <w:br/>
        <w:t>наличие конфликта интересов - ситуации, когда личная заинтересованность влияет или может повлиять на объективное исполнение должностных (служебных) обязанностей;</w:t>
      </w:r>
      <w:proofErr w:type="gramEnd"/>
      <w:r>
        <w:rPr>
          <w:rFonts w:ascii="Arial" w:hAnsi="Arial" w:cs="Arial"/>
          <w:color w:val="3C3C3C"/>
          <w:sz w:val="25"/>
          <w:szCs w:val="25"/>
        </w:rPr>
        <w:br/>
        <w:t xml:space="preserve">совершение поступков, умаляющих авторитет государственной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власти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,о</w:t>
      </w:r>
      <w:proofErr w:type="gramEnd"/>
      <w:r>
        <w:rPr>
          <w:rFonts w:ascii="Arial" w:hAnsi="Arial" w:cs="Arial"/>
          <w:color w:val="3C3C3C"/>
          <w:sz w:val="25"/>
          <w:szCs w:val="25"/>
        </w:rPr>
        <w:t>рганов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местного самоуправления или вызывающих сомнение в объективности, справедливости и беспристрастности соответствующего лица при исполнении им должностных (служебных) обязанностей.</w:t>
      </w:r>
      <w:r>
        <w:rPr>
          <w:rFonts w:ascii="Arial" w:hAnsi="Arial" w:cs="Arial"/>
          <w:color w:val="3C3C3C"/>
          <w:sz w:val="25"/>
          <w:szCs w:val="25"/>
        </w:rPr>
        <w:br/>
        <w:t>2.. Комиссия по разрешению конфликта интересов имеет право:</w:t>
      </w:r>
      <w:r>
        <w:rPr>
          <w:rFonts w:ascii="Arial" w:hAnsi="Arial" w:cs="Arial"/>
          <w:color w:val="3C3C3C"/>
          <w:sz w:val="25"/>
          <w:szCs w:val="25"/>
        </w:rPr>
        <w:br/>
        <w:t>• запрашивать необходимые документы и информацию от федеральных органов государственной власти, органов местного самоуправления, а также от организаций;</w:t>
      </w:r>
      <w:r>
        <w:rPr>
          <w:rFonts w:ascii="Arial" w:hAnsi="Arial" w:cs="Arial"/>
          <w:color w:val="3C3C3C"/>
          <w:sz w:val="25"/>
          <w:szCs w:val="25"/>
        </w:rPr>
        <w:br/>
        <w:t>• приглашать на свои заседания должностных лиц федеральных органов государственной власти, органов местного самоуправления, а также представителей организаций.</w:t>
      </w:r>
      <w:r>
        <w:rPr>
          <w:rFonts w:ascii="Arial" w:hAnsi="Arial" w:cs="Arial"/>
          <w:color w:val="3C3C3C"/>
          <w:sz w:val="25"/>
          <w:szCs w:val="25"/>
        </w:rPr>
        <w:br/>
        <w:t>3. Комиссия по разрешению конфликта интересов не рассматривает сообщения о преступлениях и правонарушениях, не проводит проверки по фактам нарушения служебной дисциплины.</w:t>
      </w:r>
      <w:r>
        <w:rPr>
          <w:rFonts w:ascii="Arial" w:hAnsi="Arial" w:cs="Arial"/>
          <w:color w:val="3C3C3C"/>
          <w:sz w:val="25"/>
          <w:szCs w:val="25"/>
        </w:rPr>
        <w:br/>
        <w:t xml:space="preserve">4.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При возможном возникновении конфликта интересов у членов Комиссии по разрешению конфликта интересов в связи с рассмотрением</w:t>
      </w:r>
      <w:proofErr w:type="gramEnd"/>
      <w:r>
        <w:rPr>
          <w:rFonts w:ascii="Arial" w:hAnsi="Arial" w:cs="Arial"/>
          <w:color w:val="3C3C3C"/>
          <w:sz w:val="25"/>
          <w:szCs w:val="25"/>
        </w:rPr>
        <w:t xml:space="preserve">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Fonts w:ascii="Arial" w:hAnsi="Arial" w:cs="Arial"/>
          <w:color w:val="3C3C3C"/>
          <w:sz w:val="25"/>
          <w:szCs w:val="25"/>
        </w:rPr>
        <w:lastRenderedPageBreak/>
        <w:t>5. Решения Комиссии по разрешению конфликта интересов носят рекомендательный характер.</w:t>
      </w:r>
      <w:r>
        <w:rPr>
          <w:rFonts w:ascii="Arial" w:hAnsi="Arial" w:cs="Arial"/>
          <w:color w:val="3C3C3C"/>
          <w:sz w:val="25"/>
          <w:szCs w:val="25"/>
        </w:rPr>
        <w:br/>
        <w:t>В случае необходимости решения Комиссии могут быть направлены главе Левчуновского сельского поселения.</w:t>
      </w: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 </w:t>
      </w: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right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br/>
        <w:t>Приложение 3</w:t>
      </w:r>
      <w:r>
        <w:rPr>
          <w:rFonts w:ascii="Arial" w:hAnsi="Arial" w:cs="Arial"/>
          <w:color w:val="3C3C3C"/>
          <w:sz w:val="25"/>
          <w:szCs w:val="25"/>
        </w:rPr>
        <w:br/>
        <w:t>к постановлению</w:t>
      </w:r>
      <w:r>
        <w:rPr>
          <w:rFonts w:ascii="Arial" w:hAnsi="Arial" w:cs="Arial"/>
          <w:color w:val="3C3C3C"/>
          <w:sz w:val="25"/>
          <w:szCs w:val="25"/>
        </w:rPr>
        <w:br/>
        <w:t xml:space="preserve">Главы Левчуновского </w:t>
      </w:r>
      <w:proofErr w:type="gramStart"/>
      <w:r>
        <w:rPr>
          <w:rFonts w:ascii="Arial" w:hAnsi="Arial" w:cs="Arial"/>
          <w:color w:val="3C3C3C"/>
          <w:sz w:val="25"/>
          <w:szCs w:val="25"/>
        </w:rPr>
        <w:t>сельского</w:t>
      </w:r>
      <w:proofErr w:type="gramEnd"/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right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поселения №23 от 29.06.2009 г.</w:t>
      </w: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center"/>
        <w:rPr>
          <w:rFonts w:ascii="Arial" w:hAnsi="Arial" w:cs="Arial"/>
          <w:color w:val="3C3C3C"/>
          <w:sz w:val="25"/>
          <w:szCs w:val="25"/>
        </w:rPr>
      </w:pPr>
      <w:r>
        <w:rPr>
          <w:rStyle w:val="a4"/>
          <w:rFonts w:ascii="Arial" w:hAnsi="Arial" w:cs="Arial"/>
          <w:color w:val="3C3C3C"/>
          <w:sz w:val="25"/>
          <w:szCs w:val="25"/>
        </w:rPr>
        <w:t>Комиссия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по урегулированию конфликта интересов</w:t>
      </w:r>
      <w:r>
        <w:rPr>
          <w:rFonts w:ascii="Arial" w:hAnsi="Arial" w:cs="Arial"/>
          <w:color w:val="3C3C3C"/>
          <w:sz w:val="25"/>
          <w:szCs w:val="25"/>
        </w:rPr>
        <w:br/>
      </w:r>
      <w:r>
        <w:rPr>
          <w:rStyle w:val="a4"/>
          <w:rFonts w:ascii="Arial" w:hAnsi="Arial" w:cs="Arial"/>
          <w:color w:val="3C3C3C"/>
          <w:sz w:val="25"/>
          <w:szCs w:val="25"/>
        </w:rPr>
        <w:t>и проведения служебных проверок.</w:t>
      </w: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>Председатель комиссии - 1.Харченко Валентина Ивановна.</w:t>
      </w:r>
    </w:p>
    <w:p w:rsidR="00A965F1" w:rsidRDefault="00A965F1" w:rsidP="00A965F1">
      <w:pPr>
        <w:pStyle w:val="a3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  <w:color w:val="3C3C3C"/>
          <w:sz w:val="25"/>
          <w:szCs w:val="25"/>
        </w:rPr>
      </w:pPr>
      <w:r>
        <w:rPr>
          <w:rFonts w:ascii="Arial" w:hAnsi="Arial" w:cs="Arial"/>
          <w:color w:val="3C3C3C"/>
          <w:sz w:val="25"/>
          <w:szCs w:val="25"/>
        </w:rPr>
        <w:t xml:space="preserve">Члены комиссии- 2.Урузгалиева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Капура</w:t>
      </w:r>
      <w:proofErr w:type="spellEnd"/>
      <w:r>
        <w:rPr>
          <w:rFonts w:ascii="Arial" w:hAnsi="Arial" w:cs="Arial"/>
          <w:color w:val="3C3C3C"/>
          <w:sz w:val="25"/>
          <w:szCs w:val="25"/>
        </w:rPr>
        <w:br/>
        <w:t>3.Коваленко Никита Вячеславович</w:t>
      </w:r>
      <w:r>
        <w:rPr>
          <w:rFonts w:ascii="Arial" w:hAnsi="Arial" w:cs="Arial"/>
          <w:color w:val="3C3C3C"/>
          <w:sz w:val="25"/>
          <w:szCs w:val="25"/>
        </w:rPr>
        <w:br/>
        <w:t xml:space="preserve">4.Илюсинова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Турсунай</w:t>
      </w:r>
      <w:proofErr w:type="spellEnd"/>
      <w:r>
        <w:rPr>
          <w:rFonts w:ascii="Arial" w:hAnsi="Arial" w:cs="Arial"/>
          <w:color w:val="3C3C3C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3C3C3C"/>
          <w:sz w:val="25"/>
          <w:szCs w:val="25"/>
        </w:rPr>
        <w:t>Оронгалимовна</w:t>
      </w:r>
      <w:proofErr w:type="spellEnd"/>
      <w:r>
        <w:rPr>
          <w:rFonts w:ascii="Arial" w:hAnsi="Arial" w:cs="Arial"/>
          <w:color w:val="3C3C3C"/>
          <w:sz w:val="25"/>
          <w:szCs w:val="25"/>
        </w:rPr>
        <w:t>.</w:t>
      </w:r>
      <w:r>
        <w:rPr>
          <w:rFonts w:ascii="Arial" w:hAnsi="Arial" w:cs="Arial"/>
          <w:color w:val="3C3C3C"/>
          <w:sz w:val="25"/>
          <w:szCs w:val="25"/>
        </w:rPr>
        <w:br/>
        <w:t>5.Малюкова Нина Григорьевна-представитель районной администрации.</w:t>
      </w:r>
    </w:p>
    <w:p w:rsidR="006B64E5" w:rsidRDefault="006B64E5"/>
    <w:sectPr w:rsidR="006B64E5" w:rsidSect="006B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65F1"/>
    <w:rsid w:val="006B64E5"/>
    <w:rsid w:val="00A9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5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ВУС</cp:lastModifiedBy>
  <cp:revision>2</cp:revision>
  <dcterms:created xsi:type="dcterms:W3CDTF">2019-12-04T04:59:00Z</dcterms:created>
  <dcterms:modified xsi:type="dcterms:W3CDTF">2019-12-04T05:00:00Z</dcterms:modified>
</cp:coreProperties>
</file>