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8F" w:rsidRDefault="00AB2C8F" w:rsidP="00AB2C8F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b/>
          <w:bCs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ПОСТАНОВЛЕНИЕ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Главы Левчуновского сельского поселения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Николаевского муниципального района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Волгоградской области</w:t>
      </w:r>
    </w:p>
    <w:p w:rsidR="00AB2C8F" w:rsidRDefault="00AB2C8F" w:rsidP="00AB2C8F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11.03. 2011г. №14</w:t>
      </w:r>
    </w:p>
    <w:p w:rsidR="00AB2C8F" w:rsidRDefault="00AB2C8F" w:rsidP="00AB2C8F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О создании комиссии и утверждению 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Положения о работе комиссии по урегулированию 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конфликта интересов на муниципальной службе.</w:t>
      </w:r>
    </w:p>
    <w:p w:rsidR="00AB2C8F" w:rsidRDefault="00AB2C8F" w:rsidP="00AB2C8F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AB2C8F" w:rsidRDefault="00AB2C8F" w:rsidP="00AB2C8F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В соответствии с Федеральными законами от 27.07.2004 N 79-ФЗ «О государственной гражданской службе Российской Федерации» (далее – Закон N 79-ФЗ), от 02.03.2007 N 25-ФЗ «О муниципальной службе Российской Федерации» (далее – Закон N 25-ФЗ) и в Федеральном законе от 25.12.2008 N 273-ФЗ «О противодействии коррупции». Законом N 273-ФЗ и вытекающими из Конвенции Организации Объединенных Наций выводами против коррупции от 31.10.2003 для предотвращения конфликта интересов на муниципальной службе Левчуновского сельского поселения</w:t>
      </w:r>
      <w:proofErr w:type="gramStart"/>
      <w:r>
        <w:rPr>
          <w:rFonts w:ascii="Arial" w:hAnsi="Arial" w:cs="Arial"/>
          <w:color w:val="3C3C3C"/>
          <w:sz w:val="25"/>
          <w:szCs w:val="25"/>
        </w:rPr>
        <w:t xml:space="preserve"> ,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то есть возникновения ситуации, при которой личная заинтересованность (прямая или косвенная)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граждан, организаций, общества или государства, способное привести к причинению вреда и законным интересам граждан, организаций, общества или государства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.(</w:t>
      </w:r>
      <w:proofErr w:type="gramEnd"/>
      <w:r>
        <w:rPr>
          <w:rFonts w:ascii="Arial" w:hAnsi="Arial" w:cs="Arial"/>
          <w:color w:val="3C3C3C"/>
          <w:sz w:val="25"/>
          <w:szCs w:val="25"/>
        </w:rPr>
        <w:t>при этом под личной заинтересованностью понимается возможность получения государственным или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а также иных имущественных прав для себя или для третьих лиц и недопущения конфликта интересов на муниципальной службе между интересами общества, государства и личным интересом служащего, рассматриваемый не только как уже возникшее противоречие, но и как возможность его возникновения в будущем</w:t>
      </w:r>
      <w:proofErr w:type="gramStart"/>
      <w:r>
        <w:rPr>
          <w:rFonts w:ascii="Arial" w:hAnsi="Arial" w:cs="Arial"/>
          <w:color w:val="3C3C3C"/>
          <w:sz w:val="25"/>
          <w:szCs w:val="25"/>
        </w:rPr>
        <w:t xml:space="preserve"> ,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и в соответствии с Положением о комиссиях, утвержденном Указом президента 01.07.2010 года № 821 «О комиссиях по соблюдению требований к служебному поведению федеральных государственных служащих и урегулированию конфликта интересов» </w:t>
      </w:r>
      <w:proofErr w:type="spellStart"/>
      <w:proofErr w:type="gramStart"/>
      <w:r>
        <w:rPr>
          <w:rFonts w:ascii="Arial" w:hAnsi="Arial" w:cs="Arial"/>
          <w:color w:val="3C3C3C"/>
          <w:sz w:val="25"/>
          <w:szCs w:val="25"/>
        </w:rPr>
        <w:t>п</w:t>
      </w:r>
      <w:proofErr w:type="spellEnd"/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о с т а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н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о в л я ю:</w:t>
      </w:r>
    </w:p>
    <w:p w:rsidR="00AB2C8F" w:rsidRDefault="00AB2C8F" w:rsidP="00AB2C8F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1.Создать в Администрации Левчуновского сельского поселения Николаевского муниципального района Волгоградской области комиссию по урегулированию</w:t>
      </w:r>
    </w:p>
    <w:p w:rsidR="00AB2C8F" w:rsidRDefault="00AB2C8F" w:rsidP="00AB2C8F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Председатель комиссии: Харченко Валентина Ивановн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а-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заместитель главы администрации Левчуновского сельского поселения;</w:t>
      </w:r>
    </w:p>
    <w:p w:rsidR="00AB2C8F" w:rsidRDefault="00AB2C8F" w:rsidP="00AB2C8F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Члены комиссии: </w:t>
      </w:r>
      <w:r>
        <w:rPr>
          <w:rFonts w:ascii="Arial" w:hAnsi="Arial" w:cs="Arial"/>
          <w:color w:val="3C3C3C"/>
          <w:sz w:val="25"/>
          <w:szCs w:val="25"/>
        </w:rPr>
        <w:br/>
        <w:t xml:space="preserve">Секретарь комиссии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–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У</w:t>
      </w:r>
      <w:proofErr w:type="gramEnd"/>
      <w:r>
        <w:rPr>
          <w:rFonts w:ascii="Arial" w:hAnsi="Arial" w:cs="Arial"/>
          <w:color w:val="3C3C3C"/>
          <w:sz w:val="25"/>
          <w:szCs w:val="25"/>
        </w:rPr>
        <w:t>рузгалиева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Капура</w:t>
      </w:r>
      <w:proofErr w:type="spellEnd"/>
      <w:r>
        <w:rPr>
          <w:rFonts w:ascii="Arial" w:hAnsi="Arial" w:cs="Arial"/>
          <w:color w:val="3C3C3C"/>
          <w:sz w:val="25"/>
          <w:szCs w:val="25"/>
        </w:rPr>
        <w:t>- должностное лицо Администрации по кадровой службе.</w:t>
      </w:r>
    </w:p>
    <w:p w:rsidR="00AB2C8F" w:rsidRDefault="00AB2C8F" w:rsidP="00AB2C8F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lastRenderedPageBreak/>
        <w:t xml:space="preserve">Илюсинова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Турсунай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Оронгалимовна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–г</w:t>
      </w:r>
      <w:proofErr w:type="gramEnd"/>
      <w:r>
        <w:rPr>
          <w:rFonts w:ascii="Arial" w:hAnsi="Arial" w:cs="Arial"/>
          <w:color w:val="3C3C3C"/>
          <w:sz w:val="25"/>
          <w:szCs w:val="25"/>
        </w:rPr>
        <w:t>лавный бухгалтер Администрации Левчуновского сельского поселения;</w:t>
      </w:r>
      <w:r>
        <w:rPr>
          <w:rFonts w:ascii="Arial" w:hAnsi="Arial" w:cs="Arial"/>
          <w:color w:val="3C3C3C"/>
          <w:sz w:val="25"/>
          <w:szCs w:val="25"/>
        </w:rPr>
        <w:br/>
      </w:r>
      <w:proofErr w:type="spellStart"/>
      <w:r>
        <w:rPr>
          <w:rFonts w:ascii="Arial" w:hAnsi="Arial" w:cs="Arial"/>
          <w:color w:val="3C3C3C"/>
          <w:sz w:val="25"/>
          <w:szCs w:val="25"/>
        </w:rPr>
        <w:t>Лата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Ирина Ивановна- заведующая учебной частью МОУ «Левчуновского сельского поселения, депутат Совета депутатов Левчуновского сельского поселения;</w:t>
      </w:r>
      <w:r>
        <w:rPr>
          <w:rFonts w:ascii="Arial" w:hAnsi="Arial" w:cs="Arial"/>
          <w:color w:val="3C3C3C"/>
          <w:sz w:val="25"/>
          <w:szCs w:val="25"/>
        </w:rPr>
        <w:br/>
      </w:r>
      <w:proofErr w:type="spellStart"/>
      <w:r>
        <w:rPr>
          <w:rFonts w:ascii="Arial" w:hAnsi="Arial" w:cs="Arial"/>
          <w:color w:val="3C3C3C"/>
          <w:sz w:val="25"/>
          <w:szCs w:val="25"/>
        </w:rPr>
        <w:t>Косивец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Александр Фёдорович- председатель Совета территориального общественного самоуправления «Придорожный» .</w:t>
      </w:r>
      <w:r>
        <w:rPr>
          <w:rFonts w:ascii="Arial" w:hAnsi="Arial" w:cs="Arial"/>
          <w:color w:val="3C3C3C"/>
          <w:sz w:val="25"/>
          <w:szCs w:val="25"/>
        </w:rPr>
        <w:br/>
        <w:t>2.Утвердить Положение о работе комиссии по урегулированию </w:t>
      </w:r>
      <w:r>
        <w:rPr>
          <w:rFonts w:ascii="Arial" w:hAnsi="Arial" w:cs="Arial"/>
          <w:color w:val="3C3C3C"/>
          <w:sz w:val="25"/>
          <w:szCs w:val="25"/>
        </w:rPr>
        <w:br/>
        <w:t>конфликта интересов на муниципальной службе.</w:t>
      </w:r>
    </w:p>
    <w:p w:rsidR="00AB2C8F" w:rsidRDefault="00AB2C8F" w:rsidP="00AB2C8F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3.Обнародовать настоящее решение согласно Порядка обнародования</w:t>
      </w:r>
      <w:proofErr w:type="gramStart"/>
      <w:r>
        <w:rPr>
          <w:rFonts w:ascii="Arial" w:hAnsi="Arial" w:cs="Arial"/>
          <w:color w:val="3C3C3C"/>
          <w:sz w:val="25"/>
          <w:szCs w:val="25"/>
        </w:rPr>
        <w:t xml:space="preserve"> ,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принятого Советом депутатов Левчуновского сельского поселения за № 45/14 25.10. 2006 года.</w:t>
      </w:r>
    </w:p>
    <w:p w:rsidR="00AB2C8F" w:rsidRDefault="00AB2C8F" w:rsidP="00AB2C8F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br/>
        <w:t xml:space="preserve">Глава Левчуновского сельского поселения: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А.М.Диканев</w:t>
      </w:r>
      <w:proofErr w:type="spellEnd"/>
    </w:p>
    <w:p w:rsidR="00AB2C8F" w:rsidRDefault="00AB2C8F" w:rsidP="00AB2C8F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AB2C8F" w:rsidRDefault="00AB2C8F" w:rsidP="00AB2C8F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AB2C8F" w:rsidRDefault="00AB2C8F" w:rsidP="00AB2C8F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AB2C8F" w:rsidRDefault="00AB2C8F" w:rsidP="00AB2C8F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AB2C8F" w:rsidRDefault="00AB2C8F" w:rsidP="00AB2C8F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AB2C8F" w:rsidRDefault="00AB2C8F" w:rsidP="00AB2C8F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AB2C8F" w:rsidRDefault="00AB2C8F" w:rsidP="00AB2C8F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AB2C8F" w:rsidRDefault="00AB2C8F" w:rsidP="00AB2C8F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AB2C8F" w:rsidRDefault="00AB2C8F" w:rsidP="00AB2C8F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AB2C8F" w:rsidRDefault="00AB2C8F" w:rsidP="00AB2C8F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AB2C8F" w:rsidRDefault="00AB2C8F" w:rsidP="00AB2C8F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AB2C8F" w:rsidRDefault="00AB2C8F" w:rsidP="00AB2C8F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AB2C8F" w:rsidRDefault="00AB2C8F" w:rsidP="00AB2C8F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AB2C8F" w:rsidRDefault="00AB2C8F" w:rsidP="00AB2C8F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AB2C8F" w:rsidRDefault="00AB2C8F" w:rsidP="00AB2C8F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AB2C8F" w:rsidRDefault="00AB2C8F" w:rsidP="00AB2C8F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AB2C8F" w:rsidRDefault="00AB2C8F" w:rsidP="00AB2C8F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AB2C8F" w:rsidRDefault="00AB2C8F" w:rsidP="00AB2C8F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AB2C8F" w:rsidRDefault="00AB2C8F" w:rsidP="00AB2C8F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AB2C8F" w:rsidRDefault="00AB2C8F" w:rsidP="00AB2C8F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AB2C8F" w:rsidRDefault="00AB2C8F" w:rsidP="00AB2C8F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AB2C8F" w:rsidRDefault="00AB2C8F" w:rsidP="00AB2C8F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AB2C8F" w:rsidRDefault="00AB2C8F" w:rsidP="00AB2C8F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AB2C8F" w:rsidRDefault="00AB2C8F" w:rsidP="00AB2C8F">
      <w:pPr>
        <w:pStyle w:val="a3"/>
        <w:shd w:val="clear" w:color="auto" w:fill="FFFFFF"/>
        <w:spacing w:before="0" w:beforeAutospacing="0" w:after="136" w:afterAutospacing="0"/>
        <w:jc w:val="right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lastRenderedPageBreak/>
        <w:t>Приложение</w:t>
      </w:r>
      <w:r>
        <w:rPr>
          <w:rFonts w:ascii="Arial" w:hAnsi="Arial" w:cs="Arial"/>
          <w:color w:val="3C3C3C"/>
          <w:sz w:val="25"/>
          <w:szCs w:val="25"/>
        </w:rPr>
        <w:br/>
        <w:t>к постановлению № 14 от 11.03.2011</w:t>
      </w:r>
    </w:p>
    <w:p w:rsidR="00AB2C8F" w:rsidRDefault="00AB2C8F" w:rsidP="00AB2C8F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Положение о работе комиссии по урегулированию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конфликта интересов на муниципальной службе.</w:t>
      </w:r>
    </w:p>
    <w:p w:rsidR="00AB2C8F" w:rsidRDefault="00AB2C8F" w:rsidP="00AB2C8F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br/>
        <w:t>Заседание комиссии проводится в случаях:</w:t>
      </w:r>
      <w:r>
        <w:rPr>
          <w:rFonts w:ascii="Arial" w:hAnsi="Arial" w:cs="Arial"/>
          <w:color w:val="3C3C3C"/>
          <w:sz w:val="25"/>
          <w:szCs w:val="25"/>
        </w:rPr>
        <w:br/>
        <w:t>- направления главой Левчуновского сельского поселения представления по материалам проверки, свидетельствующим о представлении муниципальным служащим недостоверных или неполных сведений и несоблюдении им требований к служебному поведению и (или) требований об урегулировании конфликта интересов;</w:t>
      </w:r>
      <w:r>
        <w:rPr>
          <w:rFonts w:ascii="Arial" w:hAnsi="Arial" w:cs="Arial"/>
          <w:color w:val="3C3C3C"/>
          <w:sz w:val="25"/>
          <w:szCs w:val="25"/>
        </w:rPr>
        <w:br/>
        <w:t xml:space="preserve">-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поступления в кадровую службы Администрации Левчуновского сельского поселения по профилактике коррупционных и иных правонарушений либо заместителю главы администрации Левчуновского сельского поселения, ответственному за работу по профилактике коррупционных и иных нарушений (в порядке, установленном настоящим нормативным правовым актом), обращения гражданина, замещавшего муниципальную должность, включенную в перечень должностей, утвержденный нормативным правовым актом РФ, о даче согласия на замещение должности в коммерческой или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службы, или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(супруга) и несовершеннолетних детей;</w:t>
      </w:r>
      <w:r>
        <w:rPr>
          <w:rFonts w:ascii="Arial" w:hAnsi="Arial" w:cs="Arial"/>
          <w:color w:val="3C3C3C"/>
          <w:sz w:val="25"/>
          <w:szCs w:val="25"/>
        </w:rPr>
        <w:br/>
        <w:t>- направления главой Левчуновского сельского поселения или любым членом комиссии представления, которое касается обеспечения соблюдения государственным служащим требований об урегулировании конфликта интересов либо осуществления в государственном органе мер по предупреждению коррупции.</w:t>
      </w:r>
    </w:p>
    <w:p w:rsidR="00AB2C8F" w:rsidRDefault="00AB2C8F" w:rsidP="00AB2C8F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Комиссия не рассматривает сообщения о преступлениях и административных правонарушениях, а также анонимные обращения и не проводит проверки по фактам нарушения служебной дисциплины. Если комиссия установила в действии (бездействии) муниципального служащего признаки дисциплинарного проступка, данная информация представляется представителю нанимателя для решения вопроса применения мер дисциплинарной ответственности, установленных соответствующими нормативно-правовыми актами.</w:t>
      </w:r>
    </w:p>
    <w:p w:rsidR="00AB2C8F" w:rsidRDefault="00AB2C8F" w:rsidP="00AB2C8F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Председатель комиссии после получения информации, которая является основанием для проведения заседания, в трехдневный срок назначает дату заседания комиссии. При этом заседание не может быть назначено позднее семи дней со дня поступления указанной информации.</w:t>
      </w:r>
      <w:r>
        <w:rPr>
          <w:rFonts w:ascii="Arial" w:hAnsi="Arial" w:cs="Arial"/>
          <w:color w:val="3C3C3C"/>
          <w:sz w:val="25"/>
          <w:szCs w:val="25"/>
        </w:rPr>
        <w:br/>
        <w:t>Заседание комиссии может проводиться как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так и в его отсутствие при наличии его письменной просьбы.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Fonts w:ascii="Arial" w:hAnsi="Arial" w:cs="Arial"/>
          <w:color w:val="3C3C3C"/>
          <w:sz w:val="25"/>
          <w:szCs w:val="25"/>
        </w:rPr>
        <w:lastRenderedPageBreak/>
        <w:t>После того как будут заслушаны пояснения муниципального служащего и иных лиц, рассмотрены материалы по делу, комиссия большинством голосов должна вынести решение, которое оформляется протоколом и подписывается всеми участвующими в заседании. Копии протокола в трехдневный срок со дня заседания направляются руководителю главе Левчуновского сельского поселения, а также иным заинтересованным лицам.</w:t>
      </w:r>
      <w:r>
        <w:rPr>
          <w:rFonts w:ascii="Arial" w:hAnsi="Arial" w:cs="Arial"/>
          <w:color w:val="3C3C3C"/>
          <w:sz w:val="25"/>
          <w:szCs w:val="25"/>
        </w:rPr>
        <w:br/>
        <w:t>Глава Левчуновского сельского поселения обязан рассмотреть протокол заседания комиссии и вправе учесть в пределах своей компетенции</w:t>
      </w:r>
      <w:proofErr w:type="gramStart"/>
      <w:r>
        <w:rPr>
          <w:rFonts w:ascii="Arial" w:hAnsi="Arial" w:cs="Arial"/>
          <w:color w:val="3C3C3C"/>
          <w:sz w:val="25"/>
          <w:szCs w:val="25"/>
        </w:rPr>
        <w:t xml:space="preserve"> ,</w:t>
      </w:r>
      <w:proofErr w:type="gramEnd"/>
      <w:r>
        <w:rPr>
          <w:rFonts w:ascii="Arial" w:hAnsi="Arial" w:cs="Arial"/>
          <w:color w:val="3C3C3C"/>
          <w:sz w:val="25"/>
          <w:szCs w:val="25"/>
        </w:rPr>
        <w:t>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РФ. О рассмотрении рекомендаций комиссии и принятом решении руководитель в письменной форме уведомляет комиссию в месячный срок со дня поступления к нему протокола заседания. Решение руководителя оглашается на ближайшем заседании комиссии и принимается к сведению без обсуждения.</w:t>
      </w:r>
      <w:r>
        <w:rPr>
          <w:rFonts w:ascii="Arial" w:hAnsi="Arial" w:cs="Arial"/>
          <w:color w:val="3C3C3C"/>
          <w:sz w:val="25"/>
          <w:szCs w:val="25"/>
        </w:rPr>
        <w:br/>
        <w:t>Если в результате заседания комиссией был установлен факт совершения административного правонарушения или действия, содержащего состав преступления, данная информация одновременно с подтверждающими документами передается в соответствующие органы в трехдневный срок, а при необходимости - немедленно.</w:t>
      </w:r>
    </w:p>
    <w:p w:rsidR="00AB2C8F" w:rsidRDefault="00AB2C8F" w:rsidP="00AB2C8F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br/>
        <w:t xml:space="preserve">1. Настоящим Положением определяется порядок формирования и деятельности комиссии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по соблюдению требований к служебному поведению муниципальных служащих в органах исполнительной власти в соответствии с Федеральным законом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от 25 декабря 2008 г. N 273-ФЗ "О противодействии коррупции".</w:t>
      </w:r>
      <w:r>
        <w:rPr>
          <w:rFonts w:ascii="Arial" w:hAnsi="Arial" w:cs="Arial"/>
          <w:color w:val="3C3C3C"/>
          <w:sz w:val="25"/>
          <w:szCs w:val="25"/>
        </w:rPr>
        <w:br/>
        <w:t>2. 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Положением.</w:t>
      </w:r>
      <w:r>
        <w:rPr>
          <w:rFonts w:ascii="Arial" w:hAnsi="Arial" w:cs="Arial"/>
          <w:color w:val="3C3C3C"/>
          <w:sz w:val="25"/>
          <w:szCs w:val="25"/>
        </w:rPr>
        <w:br/>
        <w:t xml:space="preserve">3.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Основной задачей комиссий является содействие исполнительным органам местного самоуправления:</w:t>
      </w:r>
      <w:r>
        <w:rPr>
          <w:rFonts w:ascii="Arial" w:hAnsi="Arial" w:cs="Arial"/>
          <w:color w:val="3C3C3C"/>
          <w:sz w:val="25"/>
          <w:szCs w:val="25"/>
        </w:rPr>
        <w:br/>
        <w:t>а) в обеспечении соблюдения муниципальными служащими (далее -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N 273-ФЗ "О противодействии коррупции", другими федеральными законами (требования об урегулировании конфликта интересов);</w:t>
      </w:r>
      <w:proofErr w:type="gramEnd"/>
      <w:r>
        <w:rPr>
          <w:rFonts w:ascii="Arial" w:hAnsi="Arial" w:cs="Arial"/>
          <w:color w:val="3C3C3C"/>
          <w:sz w:val="25"/>
          <w:szCs w:val="25"/>
        </w:rPr>
        <w:br/>
        <w:t>б) в осуществлении в органах местного самоуправления мер по предупреждению коррупции.</w:t>
      </w:r>
      <w:r>
        <w:rPr>
          <w:rFonts w:ascii="Arial" w:hAnsi="Arial" w:cs="Arial"/>
          <w:color w:val="3C3C3C"/>
          <w:sz w:val="25"/>
          <w:szCs w:val="25"/>
        </w:rPr>
        <w:br/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</w:t>
      </w:r>
      <w:r>
        <w:rPr>
          <w:rFonts w:ascii="Arial" w:hAnsi="Arial" w:cs="Arial"/>
          <w:color w:val="3C3C3C"/>
          <w:sz w:val="25"/>
          <w:szCs w:val="25"/>
        </w:rPr>
        <w:br/>
        <w:t>5.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органах местного самоуправления. </w:t>
      </w:r>
      <w:r>
        <w:rPr>
          <w:rFonts w:ascii="Arial" w:hAnsi="Arial" w:cs="Arial"/>
          <w:color w:val="3C3C3C"/>
          <w:sz w:val="25"/>
          <w:szCs w:val="25"/>
        </w:rPr>
        <w:br/>
        <w:t>6. Вопросы, связанные с соблюдением требований к служебному поведению и (или) требований об урегулировании конфликта интересов,</w:t>
      </w:r>
      <w:proofErr w:type="gramStart"/>
      <w:r>
        <w:rPr>
          <w:rFonts w:ascii="Arial" w:hAnsi="Arial" w:cs="Arial"/>
          <w:color w:val="3C3C3C"/>
          <w:sz w:val="25"/>
          <w:szCs w:val="25"/>
        </w:rPr>
        <w:t xml:space="preserve"> ,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в отношении </w:t>
      </w:r>
      <w:r>
        <w:rPr>
          <w:rFonts w:ascii="Arial" w:hAnsi="Arial" w:cs="Arial"/>
          <w:color w:val="3C3C3C"/>
          <w:sz w:val="25"/>
          <w:szCs w:val="25"/>
        </w:rPr>
        <w:lastRenderedPageBreak/>
        <w:t>муниципальных служащих, замещающих должности муниципальной службы в органах местного самоуправления. </w:t>
      </w:r>
      <w:r>
        <w:rPr>
          <w:rFonts w:ascii="Arial" w:hAnsi="Arial" w:cs="Arial"/>
          <w:color w:val="3C3C3C"/>
          <w:sz w:val="25"/>
          <w:szCs w:val="25"/>
        </w:rPr>
        <w:br/>
        <w:t>Порядок формирования и деятельности комиссии, а также ее состав определяются главой Левчуновского сельского поселения в соответствии с настоящим Положением. </w:t>
      </w:r>
      <w:r>
        <w:rPr>
          <w:rFonts w:ascii="Arial" w:hAnsi="Arial" w:cs="Arial"/>
          <w:color w:val="3C3C3C"/>
          <w:sz w:val="25"/>
          <w:szCs w:val="25"/>
        </w:rPr>
        <w:br/>
        <w:t>7. Комиссия образуется нормативным правовым актом Левчуновского сельского поселения. Указанным актом утверждаются состав комиссии и порядок ее работы.</w:t>
      </w:r>
      <w:r>
        <w:rPr>
          <w:rFonts w:ascii="Arial" w:hAnsi="Arial" w:cs="Arial"/>
          <w:color w:val="3C3C3C"/>
          <w:sz w:val="25"/>
          <w:szCs w:val="25"/>
        </w:rPr>
        <w:br/>
        <w:t>В состав комиссии входят председатель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>
        <w:rPr>
          <w:rFonts w:ascii="Arial" w:hAnsi="Arial" w:cs="Arial"/>
          <w:color w:val="3C3C3C"/>
          <w:sz w:val="25"/>
          <w:szCs w:val="25"/>
        </w:rPr>
        <w:br/>
        <w:t>8. В состав комиссии входят:</w:t>
      </w:r>
      <w:r>
        <w:rPr>
          <w:rFonts w:ascii="Arial" w:hAnsi="Arial" w:cs="Arial"/>
          <w:color w:val="3C3C3C"/>
          <w:sz w:val="25"/>
          <w:szCs w:val="25"/>
        </w:rPr>
        <w:br/>
        <w:t>а) заместитель главы Левчуновского сельского поселения (председатель комиссии), должностное лицо кадровой службы Администрации Левчуновского сельского поселения, ответственное за работу по профилактике коррупционных и иных правонарушений (секретарь комиссии), муниципальные служащие юридического (правового) подразделения, других подразделений местного самоуправления, определяемые главой поселения;</w:t>
      </w:r>
      <w:r>
        <w:rPr>
          <w:rFonts w:ascii="Arial" w:hAnsi="Arial" w:cs="Arial"/>
          <w:color w:val="3C3C3C"/>
          <w:sz w:val="25"/>
          <w:szCs w:val="25"/>
        </w:rPr>
        <w:br/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местным самоуправлением..</w:t>
      </w:r>
      <w:r>
        <w:rPr>
          <w:rFonts w:ascii="Arial" w:hAnsi="Arial" w:cs="Arial"/>
          <w:color w:val="3C3C3C"/>
          <w:sz w:val="25"/>
          <w:szCs w:val="25"/>
        </w:rPr>
        <w:br/>
        <w:t xml:space="preserve">9.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Глава Левчуновского сельского поселения может принять решение о включении в состав комиссии:</w:t>
      </w:r>
      <w:r>
        <w:rPr>
          <w:rFonts w:ascii="Arial" w:hAnsi="Arial" w:cs="Arial"/>
          <w:color w:val="3C3C3C"/>
          <w:sz w:val="25"/>
          <w:szCs w:val="25"/>
        </w:rPr>
        <w:br/>
        <w:t>а) представителя общественной организации ветеранов, созданной на территории Левчуновского сельского поселения;</w:t>
      </w:r>
      <w:r>
        <w:rPr>
          <w:rFonts w:ascii="Arial" w:hAnsi="Arial" w:cs="Arial"/>
          <w:color w:val="3C3C3C"/>
          <w:sz w:val="25"/>
          <w:szCs w:val="25"/>
        </w:rPr>
        <w:br/>
        <w:t>в) представителя территориального общественного самоуправления, созданного на территории Левчуновского сельского поселения.</w:t>
      </w:r>
      <w:r>
        <w:rPr>
          <w:rFonts w:ascii="Arial" w:hAnsi="Arial" w:cs="Arial"/>
          <w:color w:val="3C3C3C"/>
          <w:sz w:val="25"/>
          <w:szCs w:val="25"/>
        </w:rPr>
        <w:br/>
        <w:t>.</w:t>
      </w:r>
      <w:r>
        <w:rPr>
          <w:rFonts w:ascii="Arial" w:hAnsi="Arial" w:cs="Arial"/>
          <w:color w:val="3C3C3C"/>
          <w:sz w:val="25"/>
          <w:szCs w:val="25"/>
        </w:rPr>
        <w:br/>
        <w:t>11.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Число членов комиссии, не замещающих должности муниципальной службы в государственном органе, должно составлять не менее одной четверти от общего числа членов комиссии.</w:t>
      </w:r>
      <w:r>
        <w:rPr>
          <w:rFonts w:ascii="Arial" w:hAnsi="Arial" w:cs="Arial"/>
          <w:color w:val="3C3C3C"/>
          <w:sz w:val="25"/>
          <w:szCs w:val="25"/>
        </w:rPr>
        <w:br/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r>
        <w:rPr>
          <w:rFonts w:ascii="Arial" w:hAnsi="Arial" w:cs="Arial"/>
          <w:color w:val="3C3C3C"/>
          <w:sz w:val="25"/>
          <w:szCs w:val="25"/>
        </w:rPr>
        <w:br/>
        <w:t xml:space="preserve">13.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В заседаниях комиссии с правом совещательного голоса участвуют:</w:t>
      </w:r>
      <w:r>
        <w:rPr>
          <w:rFonts w:ascii="Arial" w:hAnsi="Arial" w:cs="Arial"/>
          <w:color w:val="3C3C3C"/>
          <w:sz w:val="25"/>
          <w:szCs w:val="25"/>
        </w:rPr>
        <w:br/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государственном органе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  <w:r>
        <w:rPr>
          <w:rFonts w:ascii="Arial" w:hAnsi="Arial" w:cs="Arial"/>
          <w:color w:val="3C3C3C"/>
          <w:sz w:val="25"/>
          <w:szCs w:val="25"/>
        </w:rPr>
        <w:br/>
        <w:t xml:space="preserve">б) другие муниципальные служащие, замещающие должности муниципальной службы в органах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органов местного самоуправления; представители заинтересованных организаций;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</w:t>
      </w:r>
      <w:r>
        <w:rPr>
          <w:rFonts w:ascii="Arial" w:hAnsi="Arial" w:cs="Arial"/>
          <w:color w:val="3C3C3C"/>
          <w:sz w:val="25"/>
          <w:szCs w:val="25"/>
        </w:rPr>
        <w:lastRenderedPageBreak/>
        <w:t>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r>
        <w:rPr>
          <w:rFonts w:ascii="Arial" w:hAnsi="Arial" w:cs="Arial"/>
          <w:color w:val="3C3C3C"/>
          <w:sz w:val="25"/>
          <w:szCs w:val="25"/>
        </w:rPr>
        <w:br/>
        <w:t>14.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государственном органе, недопустимо.</w:t>
      </w:r>
      <w:r>
        <w:rPr>
          <w:rFonts w:ascii="Arial" w:hAnsi="Arial" w:cs="Arial"/>
          <w:color w:val="3C3C3C"/>
          <w:sz w:val="25"/>
          <w:szCs w:val="25"/>
        </w:rPr>
        <w:br/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r>
        <w:rPr>
          <w:rFonts w:ascii="Arial" w:hAnsi="Arial" w:cs="Arial"/>
          <w:color w:val="3C3C3C"/>
          <w:sz w:val="25"/>
          <w:szCs w:val="25"/>
        </w:rPr>
        <w:br/>
        <w:t xml:space="preserve">16.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Основаниями для проведения заседания комиссии являются:</w:t>
      </w:r>
      <w:r>
        <w:rPr>
          <w:rFonts w:ascii="Arial" w:hAnsi="Arial" w:cs="Arial"/>
          <w:color w:val="3C3C3C"/>
          <w:sz w:val="25"/>
          <w:szCs w:val="25"/>
        </w:rPr>
        <w:br/>
        <w:t>а) представление руководителем в соответствии с пунктом 31 Положения о проверке достоверности и полноты сведений, представляемых гражданами, претендующими на замещение муниципальных должностей служащими, и соблюдения муниципальными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r>
        <w:rPr>
          <w:rFonts w:ascii="Arial" w:hAnsi="Arial" w:cs="Arial"/>
          <w:color w:val="3C3C3C"/>
          <w:sz w:val="25"/>
          <w:szCs w:val="25"/>
        </w:rPr>
        <w:br/>
        <w:t>о представлении муниципальным служащим недостоверных или неполных сведений</w:t>
      </w:r>
      <w:proofErr w:type="gramEnd"/>
      <w:r>
        <w:rPr>
          <w:rFonts w:ascii="Arial" w:hAnsi="Arial" w:cs="Arial"/>
          <w:color w:val="3C3C3C"/>
          <w:sz w:val="25"/>
          <w:szCs w:val="25"/>
        </w:rPr>
        <w:t>, предусмотренных подпунктом "а" пункта 1 названного Положения;</w:t>
      </w:r>
      <w:r>
        <w:rPr>
          <w:rFonts w:ascii="Arial" w:hAnsi="Arial" w:cs="Arial"/>
          <w:color w:val="3C3C3C"/>
          <w:sz w:val="25"/>
          <w:szCs w:val="25"/>
        </w:rPr>
        <w:br/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  <w:r>
        <w:rPr>
          <w:rFonts w:ascii="Arial" w:hAnsi="Arial" w:cs="Arial"/>
          <w:color w:val="3C3C3C"/>
          <w:sz w:val="25"/>
          <w:szCs w:val="25"/>
        </w:rPr>
        <w:br/>
      </w:r>
      <w:proofErr w:type="gramStart"/>
      <w:r>
        <w:rPr>
          <w:rFonts w:ascii="Arial" w:hAnsi="Arial" w:cs="Arial"/>
          <w:color w:val="3C3C3C"/>
          <w:sz w:val="25"/>
          <w:szCs w:val="25"/>
        </w:rPr>
        <w:t>б) поступившее в подразделение кадровой службы администрации поселения по профилактике коррупционных и иных правонарушений либо должностному лицу в порядке, установленном нормативным правовым актом Левчуновского сельского поселения:</w:t>
      </w:r>
      <w:r>
        <w:rPr>
          <w:rFonts w:ascii="Arial" w:hAnsi="Arial" w:cs="Arial"/>
          <w:color w:val="3C3C3C"/>
          <w:sz w:val="25"/>
          <w:szCs w:val="25"/>
        </w:rPr>
        <w:br/>
        <w:t>обращение гражданина, замещавшего муниципальную в администрации Левчуновского сельского поселения,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  <w:r>
        <w:rPr>
          <w:rFonts w:ascii="Arial" w:hAnsi="Arial" w:cs="Arial"/>
          <w:color w:val="3C3C3C"/>
          <w:sz w:val="25"/>
          <w:szCs w:val="25"/>
        </w:rPr>
        <w:br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proofErr w:type="gramEnd"/>
      <w:r>
        <w:rPr>
          <w:rFonts w:ascii="Arial" w:hAnsi="Arial" w:cs="Arial"/>
          <w:color w:val="3C3C3C"/>
          <w:sz w:val="25"/>
          <w:szCs w:val="25"/>
        </w:rPr>
        <w:br/>
        <w:t>в) представление руководителя органов муниципального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Левчуновском сельском поселении мер по предупреждению коррупции.</w:t>
      </w:r>
      <w:r>
        <w:rPr>
          <w:rFonts w:ascii="Arial" w:hAnsi="Arial" w:cs="Arial"/>
          <w:color w:val="3C3C3C"/>
          <w:sz w:val="25"/>
          <w:szCs w:val="25"/>
        </w:rPr>
        <w:br/>
        <w:t xml:space="preserve">17. Комиссия не рассматривает сообщения о преступлениях и административных правонарушениях, а также анонимные обращения, не </w:t>
      </w:r>
      <w:r>
        <w:rPr>
          <w:rFonts w:ascii="Arial" w:hAnsi="Arial" w:cs="Arial"/>
          <w:color w:val="3C3C3C"/>
          <w:sz w:val="25"/>
          <w:szCs w:val="25"/>
        </w:rPr>
        <w:lastRenderedPageBreak/>
        <w:t>проводит проверки по фактам нарушения служебной дисциплины.</w:t>
      </w:r>
      <w:r>
        <w:rPr>
          <w:rFonts w:ascii="Arial" w:hAnsi="Arial" w:cs="Arial"/>
          <w:color w:val="3C3C3C"/>
          <w:sz w:val="25"/>
          <w:szCs w:val="25"/>
        </w:rPr>
        <w:br/>
        <w:t>18. Председатель комиссии при поступлении к нему в порядке, предусмотренном нормативным правовым актом Левчуновского сельского поселения, информации, содержащей основания для проведения заседания комиссии:</w:t>
      </w:r>
      <w:r>
        <w:rPr>
          <w:rFonts w:ascii="Arial" w:hAnsi="Arial" w:cs="Arial"/>
          <w:color w:val="3C3C3C"/>
          <w:sz w:val="25"/>
          <w:szCs w:val="25"/>
        </w:rPr>
        <w:br/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  <w:r>
        <w:rPr>
          <w:rFonts w:ascii="Arial" w:hAnsi="Arial" w:cs="Arial"/>
          <w:color w:val="3C3C3C"/>
          <w:sz w:val="25"/>
          <w:szCs w:val="25"/>
        </w:rPr>
        <w:br/>
      </w:r>
      <w:proofErr w:type="gramStart"/>
      <w:r>
        <w:rPr>
          <w:rFonts w:ascii="Arial" w:hAnsi="Arial" w:cs="Arial"/>
          <w:color w:val="3C3C3C"/>
          <w:sz w:val="25"/>
          <w:szCs w:val="25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муниципального органа по профилактике коррупционных и иных правонарушений либо должностному лицу кадровой службы муниципального органа, ответственному за работу по профилактике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коррупционных и иных правонарушений, и с результатами ее проверки;</w:t>
      </w:r>
      <w:r>
        <w:rPr>
          <w:rFonts w:ascii="Arial" w:hAnsi="Arial" w:cs="Arial"/>
          <w:color w:val="3C3C3C"/>
          <w:sz w:val="25"/>
          <w:szCs w:val="25"/>
        </w:rPr>
        <w:br/>
        <w:t>в) рассматривает ходатайства о приглашении на заседание комиссии лиц, указанных в подпункте "б" пункта 13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r>
        <w:rPr>
          <w:rFonts w:ascii="Arial" w:hAnsi="Arial" w:cs="Arial"/>
          <w:color w:val="3C3C3C"/>
          <w:sz w:val="25"/>
          <w:szCs w:val="25"/>
        </w:rPr>
        <w:br/>
        <w:t>19.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  <w:r>
        <w:rPr>
          <w:rFonts w:ascii="Arial" w:hAnsi="Arial" w:cs="Arial"/>
          <w:color w:val="3C3C3C"/>
          <w:sz w:val="25"/>
          <w:szCs w:val="25"/>
        </w:rPr>
        <w:br/>
        <w:t>20.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  <w:r>
        <w:rPr>
          <w:rFonts w:ascii="Arial" w:hAnsi="Arial" w:cs="Arial"/>
          <w:color w:val="3C3C3C"/>
          <w:sz w:val="25"/>
          <w:szCs w:val="25"/>
        </w:rPr>
        <w:br/>
        <w:t>21. Члены комиссии и лица, участвовавшие в ее заседании, не вправе разглашать сведения, ставшие им известными в ходе работы комиссии.</w:t>
      </w:r>
      <w:r>
        <w:rPr>
          <w:rFonts w:ascii="Arial" w:hAnsi="Arial" w:cs="Arial"/>
          <w:color w:val="3C3C3C"/>
          <w:sz w:val="25"/>
          <w:szCs w:val="25"/>
        </w:rPr>
        <w:br/>
        <w:t xml:space="preserve">22.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По итогам рассмотрения вопроса, указанного в абзаце втором подпункта "а" пункта 16 настоящего Положения, комиссия принимает одно из следующих решений:</w:t>
      </w:r>
      <w:r>
        <w:rPr>
          <w:rFonts w:ascii="Arial" w:hAnsi="Arial" w:cs="Arial"/>
          <w:color w:val="3C3C3C"/>
          <w:sz w:val="25"/>
          <w:szCs w:val="25"/>
        </w:rPr>
        <w:br/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  <w:proofErr w:type="gramEnd"/>
      <w:r>
        <w:rPr>
          <w:rFonts w:ascii="Arial" w:hAnsi="Arial" w:cs="Arial"/>
          <w:color w:val="3C3C3C"/>
          <w:sz w:val="25"/>
          <w:szCs w:val="25"/>
        </w:rPr>
        <w:t>, утвержденного Указом Президента Российской Федерации от 21 сентября 2009 г. N 1065, являются достоверными и полными;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Fonts w:ascii="Arial" w:hAnsi="Arial" w:cs="Arial"/>
          <w:color w:val="3C3C3C"/>
          <w:sz w:val="25"/>
          <w:szCs w:val="25"/>
        </w:rPr>
        <w:lastRenderedPageBreak/>
        <w:t>б) установить, что сведения, представленные государственным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  <w:r>
        <w:rPr>
          <w:rFonts w:ascii="Arial" w:hAnsi="Arial" w:cs="Arial"/>
          <w:color w:val="3C3C3C"/>
          <w:sz w:val="25"/>
          <w:szCs w:val="25"/>
        </w:rPr>
        <w:br/>
        <w:t xml:space="preserve">23.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По итогам рассмотрения вопроса, указанного в абзаце третьем подпункта "а" пункта 16 настоящего Положения, комиссия принимает одно из следующих решений:</w:t>
      </w:r>
      <w:r>
        <w:rPr>
          <w:rFonts w:ascii="Arial" w:hAnsi="Arial" w:cs="Arial"/>
          <w:color w:val="3C3C3C"/>
          <w:sz w:val="25"/>
          <w:szCs w:val="25"/>
        </w:rPr>
        <w:br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  <w:r>
        <w:rPr>
          <w:rFonts w:ascii="Arial" w:hAnsi="Arial" w:cs="Arial"/>
          <w:color w:val="3C3C3C"/>
          <w:sz w:val="25"/>
          <w:szCs w:val="25"/>
        </w:rPr>
        <w:br/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В этом случае комиссия рекомендует руководителю муниципального органа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  <w:r>
        <w:rPr>
          <w:rFonts w:ascii="Arial" w:hAnsi="Arial" w:cs="Arial"/>
          <w:color w:val="3C3C3C"/>
          <w:sz w:val="25"/>
          <w:szCs w:val="25"/>
        </w:rPr>
        <w:br/>
        <w:t xml:space="preserve">24.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По итогам рассмотрения вопроса, указанного в абзаце втором подпункта "б" пункта 16 настоящего Положения, комиссия принимает одно из следующих решений:</w:t>
      </w:r>
      <w:r>
        <w:rPr>
          <w:rFonts w:ascii="Arial" w:hAnsi="Arial" w:cs="Arial"/>
          <w:color w:val="3C3C3C"/>
          <w:sz w:val="25"/>
          <w:szCs w:val="25"/>
        </w:rPr>
        <w:br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  <w:proofErr w:type="gramEnd"/>
      <w:r>
        <w:rPr>
          <w:rFonts w:ascii="Arial" w:hAnsi="Arial" w:cs="Arial"/>
          <w:color w:val="3C3C3C"/>
          <w:sz w:val="25"/>
          <w:szCs w:val="25"/>
        </w:rPr>
        <w:br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  <w:r>
        <w:rPr>
          <w:rFonts w:ascii="Arial" w:hAnsi="Arial" w:cs="Arial"/>
          <w:color w:val="3C3C3C"/>
          <w:sz w:val="25"/>
          <w:szCs w:val="25"/>
        </w:rPr>
        <w:br/>
        <w:t>25. По итогам рассмотрения вопроса, указанного в абзаце третьем подпункта "б" пункта 16 настоящего Положения, комиссия принимает одно из следующих решений:</w:t>
      </w:r>
      <w:r>
        <w:rPr>
          <w:rFonts w:ascii="Arial" w:hAnsi="Arial" w:cs="Arial"/>
          <w:color w:val="3C3C3C"/>
          <w:sz w:val="25"/>
          <w:szCs w:val="25"/>
        </w:rPr>
        <w:br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r>
        <w:rPr>
          <w:rFonts w:ascii="Arial" w:hAnsi="Arial" w:cs="Arial"/>
          <w:color w:val="3C3C3C"/>
          <w:sz w:val="25"/>
          <w:szCs w:val="25"/>
        </w:rPr>
        <w:br/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  <w:r>
        <w:rPr>
          <w:rFonts w:ascii="Arial" w:hAnsi="Arial" w:cs="Arial"/>
          <w:color w:val="3C3C3C"/>
          <w:sz w:val="25"/>
          <w:szCs w:val="25"/>
        </w:rPr>
        <w:br/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Fonts w:ascii="Arial" w:hAnsi="Arial" w:cs="Arial"/>
          <w:color w:val="3C3C3C"/>
          <w:sz w:val="25"/>
          <w:szCs w:val="25"/>
        </w:rPr>
        <w:lastRenderedPageBreak/>
        <w:t>26. По итогам рассмотрения вопросов, предусмотренных подпунктами "а" и "б" пункта 16 настоящего Положения, при наличии к тому оснований комиссия может принять иное, чем предусмотрено пунктами 22 - 25 настоящего Положения, решение. Основания и мотивы принятия такого решения должны быть отражены в протоколе заседания комиссии.</w:t>
      </w:r>
      <w:r>
        <w:rPr>
          <w:rFonts w:ascii="Arial" w:hAnsi="Arial" w:cs="Arial"/>
          <w:color w:val="3C3C3C"/>
          <w:sz w:val="25"/>
          <w:szCs w:val="25"/>
        </w:rPr>
        <w:br/>
        <w:t>27. По итогам рассмотрения вопроса, предусмотренного подпунктом "в" пункта 16 настоящего Положения, комиссия принимает соответствующее решение.</w:t>
      </w:r>
      <w:r>
        <w:rPr>
          <w:rFonts w:ascii="Arial" w:hAnsi="Arial" w:cs="Arial"/>
          <w:color w:val="3C3C3C"/>
          <w:sz w:val="25"/>
          <w:szCs w:val="25"/>
        </w:rPr>
        <w:br/>
        <w:t>28. Для исполнения решений комиссии могут быть подготовлены проекты нормативных правовых актов муниципального органа, решений или поручений руководителя муниципального органа, которые в установленном порядке представляются на рассмотрение руководителя муниципального органа.</w:t>
      </w:r>
      <w:r>
        <w:rPr>
          <w:rFonts w:ascii="Arial" w:hAnsi="Arial" w:cs="Arial"/>
          <w:color w:val="3C3C3C"/>
          <w:sz w:val="25"/>
          <w:szCs w:val="25"/>
        </w:rPr>
        <w:br/>
        <w:t>29. 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  <w:r>
        <w:rPr>
          <w:rFonts w:ascii="Arial" w:hAnsi="Arial" w:cs="Arial"/>
          <w:color w:val="3C3C3C"/>
          <w:sz w:val="25"/>
          <w:szCs w:val="25"/>
        </w:rPr>
        <w:br/>
        <w:t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16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абзаце втором подпункта "б" пункта 16 настоящего Положения, носит обязательный характер.</w:t>
      </w:r>
      <w:r>
        <w:rPr>
          <w:rFonts w:ascii="Arial" w:hAnsi="Arial" w:cs="Arial"/>
          <w:color w:val="3C3C3C"/>
          <w:sz w:val="25"/>
          <w:szCs w:val="25"/>
        </w:rPr>
        <w:br/>
        <w:t xml:space="preserve">31.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В протоколе заседания комиссии указываются:</w:t>
      </w:r>
      <w:r>
        <w:rPr>
          <w:rFonts w:ascii="Arial" w:hAnsi="Arial" w:cs="Arial"/>
          <w:color w:val="3C3C3C"/>
          <w:sz w:val="25"/>
          <w:szCs w:val="25"/>
        </w:rPr>
        <w:br/>
        <w:t>а) дата заседания комиссии, фамилии, имена, отчества членов комиссии и других лиц, присутствующих на заседании;</w:t>
      </w:r>
      <w:r>
        <w:rPr>
          <w:rFonts w:ascii="Arial" w:hAnsi="Arial" w:cs="Arial"/>
          <w:color w:val="3C3C3C"/>
          <w:sz w:val="25"/>
          <w:szCs w:val="25"/>
        </w:rPr>
        <w:br/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  <w:proofErr w:type="gramEnd"/>
      <w:r>
        <w:rPr>
          <w:rFonts w:ascii="Arial" w:hAnsi="Arial" w:cs="Arial"/>
          <w:color w:val="3C3C3C"/>
          <w:sz w:val="25"/>
          <w:szCs w:val="25"/>
        </w:rPr>
        <w:br/>
      </w:r>
      <w:proofErr w:type="gramStart"/>
      <w:r>
        <w:rPr>
          <w:rFonts w:ascii="Arial" w:hAnsi="Arial" w:cs="Arial"/>
          <w:color w:val="3C3C3C"/>
          <w:sz w:val="25"/>
          <w:szCs w:val="25"/>
        </w:rPr>
        <w:t>в) предъявляемые к государственному служащему претензии, материалы, на которых они основываются;</w:t>
      </w:r>
      <w:r>
        <w:rPr>
          <w:rFonts w:ascii="Arial" w:hAnsi="Arial" w:cs="Arial"/>
          <w:color w:val="3C3C3C"/>
          <w:sz w:val="25"/>
          <w:szCs w:val="25"/>
        </w:rPr>
        <w:br/>
        <w:t>г) содержание пояснений муниципального служащего и других лиц по существу предъявляемых претензий;</w:t>
      </w:r>
      <w:r>
        <w:rPr>
          <w:rFonts w:ascii="Arial" w:hAnsi="Arial" w:cs="Arial"/>
          <w:color w:val="3C3C3C"/>
          <w:sz w:val="25"/>
          <w:szCs w:val="25"/>
        </w:rPr>
        <w:br/>
      </w:r>
      <w:proofErr w:type="spellStart"/>
      <w:r>
        <w:rPr>
          <w:rFonts w:ascii="Arial" w:hAnsi="Arial" w:cs="Arial"/>
          <w:color w:val="3C3C3C"/>
          <w:sz w:val="25"/>
          <w:szCs w:val="25"/>
        </w:rPr>
        <w:t>д</w:t>
      </w:r>
      <w:proofErr w:type="spellEnd"/>
      <w:r>
        <w:rPr>
          <w:rFonts w:ascii="Arial" w:hAnsi="Arial" w:cs="Arial"/>
          <w:color w:val="3C3C3C"/>
          <w:sz w:val="25"/>
          <w:szCs w:val="25"/>
        </w:rPr>
        <w:t>) фамилии, имена, отчества выступивших на заседании лиц и краткое изложение их выступлений;</w:t>
      </w:r>
      <w:r>
        <w:rPr>
          <w:rFonts w:ascii="Arial" w:hAnsi="Arial" w:cs="Arial"/>
          <w:color w:val="3C3C3C"/>
          <w:sz w:val="25"/>
          <w:szCs w:val="25"/>
        </w:rPr>
        <w:br/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  <w:proofErr w:type="gramEnd"/>
      <w:r>
        <w:rPr>
          <w:rFonts w:ascii="Arial" w:hAnsi="Arial" w:cs="Arial"/>
          <w:color w:val="3C3C3C"/>
          <w:sz w:val="25"/>
          <w:szCs w:val="25"/>
        </w:rPr>
        <w:br/>
        <w:t>ж) другие сведения;</w:t>
      </w:r>
      <w:r>
        <w:rPr>
          <w:rFonts w:ascii="Arial" w:hAnsi="Arial" w:cs="Arial"/>
          <w:color w:val="3C3C3C"/>
          <w:sz w:val="25"/>
          <w:szCs w:val="25"/>
        </w:rPr>
        <w:br/>
      </w:r>
      <w:proofErr w:type="spellStart"/>
      <w:r>
        <w:rPr>
          <w:rFonts w:ascii="Arial" w:hAnsi="Arial" w:cs="Arial"/>
          <w:color w:val="3C3C3C"/>
          <w:sz w:val="25"/>
          <w:szCs w:val="25"/>
        </w:rPr>
        <w:t>з</w:t>
      </w:r>
      <w:proofErr w:type="spellEnd"/>
      <w:r>
        <w:rPr>
          <w:rFonts w:ascii="Arial" w:hAnsi="Arial" w:cs="Arial"/>
          <w:color w:val="3C3C3C"/>
          <w:sz w:val="25"/>
          <w:szCs w:val="25"/>
        </w:rPr>
        <w:t>) результаты голосования;</w:t>
      </w:r>
      <w:r>
        <w:rPr>
          <w:rFonts w:ascii="Arial" w:hAnsi="Arial" w:cs="Arial"/>
          <w:color w:val="3C3C3C"/>
          <w:sz w:val="25"/>
          <w:szCs w:val="25"/>
        </w:rPr>
        <w:br/>
        <w:t>и) решение и обоснование его принятия.</w:t>
      </w:r>
      <w:r>
        <w:rPr>
          <w:rFonts w:ascii="Arial" w:hAnsi="Arial" w:cs="Arial"/>
          <w:color w:val="3C3C3C"/>
          <w:sz w:val="25"/>
          <w:szCs w:val="25"/>
        </w:rPr>
        <w:br/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  <w:r>
        <w:rPr>
          <w:rFonts w:ascii="Arial" w:hAnsi="Arial" w:cs="Arial"/>
          <w:color w:val="3C3C3C"/>
          <w:sz w:val="25"/>
          <w:szCs w:val="25"/>
        </w:rPr>
        <w:br/>
        <w:t>33. Копии протокола заседания комиссии в 3-дневный срок со дня заседания направляются руководителю муниципального органа, полностью или в виде выписок из него - муниципальному служащему, а также по решению комиссии - иным заинтересованным лицам.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Fonts w:ascii="Arial" w:hAnsi="Arial" w:cs="Arial"/>
          <w:color w:val="3C3C3C"/>
          <w:sz w:val="25"/>
          <w:szCs w:val="25"/>
        </w:rPr>
        <w:lastRenderedPageBreak/>
        <w:t xml:space="preserve">34. Руководитель муниципального органа обязан рассмотреть протокол заседания комиссии и вправе учесть в пределах своей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компетенции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муниципального органа в письменной форме уведомляет комиссию в месячный срок со дня поступления к нему протокола заседания комиссии. Решение руководителя муниципального органа оглашается на ближайшем заседании комиссии и принимается к сведению без обсуждения.</w:t>
      </w:r>
      <w:r>
        <w:rPr>
          <w:rFonts w:ascii="Arial" w:hAnsi="Arial" w:cs="Arial"/>
          <w:color w:val="3C3C3C"/>
          <w:sz w:val="25"/>
          <w:szCs w:val="25"/>
        </w:rPr>
        <w:br/>
        <w:t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муниципального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  <w:r>
        <w:rPr>
          <w:rFonts w:ascii="Arial" w:hAnsi="Arial" w:cs="Arial"/>
          <w:color w:val="3C3C3C"/>
          <w:sz w:val="25"/>
          <w:szCs w:val="25"/>
        </w:rPr>
        <w:br/>
        <w:t xml:space="preserve">36.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r>
        <w:rPr>
          <w:rFonts w:ascii="Arial" w:hAnsi="Arial" w:cs="Arial"/>
          <w:color w:val="3C3C3C"/>
          <w:sz w:val="25"/>
          <w:szCs w:val="25"/>
        </w:rPr>
        <w:br/>
        <w:t>37.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>
        <w:rPr>
          <w:rFonts w:ascii="Arial" w:hAnsi="Arial" w:cs="Arial"/>
          <w:color w:val="3C3C3C"/>
          <w:sz w:val="25"/>
          <w:szCs w:val="25"/>
        </w:rPr>
        <w:br/>
        <w:t xml:space="preserve">38.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муниципального органа по профилактике коррупционных и иных правонарушений или должностными лицами кадровой службы муниципального органа, ответственными за работу по профилактике коррупционных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и иных правонарушений.</w:t>
      </w:r>
      <w:r>
        <w:rPr>
          <w:rFonts w:ascii="Arial" w:hAnsi="Arial" w:cs="Arial"/>
          <w:color w:val="3C3C3C"/>
          <w:sz w:val="25"/>
          <w:szCs w:val="25"/>
        </w:rPr>
        <w:br/>
        <w:t xml:space="preserve">39.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В случае рассмотрения вопросов, указанных в пункте 16 настоящего Положения, аттестационными комиссиями муниципальных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(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пункте 8 настоящего Положения, а также по решению руководителя муниципального органа - лица, указанные в пункте 9 настоящего Положения.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Fonts w:ascii="Arial" w:hAnsi="Arial" w:cs="Arial"/>
          <w:color w:val="3C3C3C"/>
          <w:sz w:val="25"/>
          <w:szCs w:val="25"/>
        </w:rPr>
        <w:lastRenderedPageBreak/>
        <w:t>40.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В заседаниях аттестационных комиссий при рассмотрении вопросов, указанных в пункте 16 настоящего Положения, участвуют лица, указанные в пункте 13 настоящего Положения.</w:t>
      </w:r>
      <w:r>
        <w:rPr>
          <w:rFonts w:ascii="Arial" w:hAnsi="Arial" w:cs="Arial"/>
          <w:color w:val="3C3C3C"/>
          <w:sz w:val="25"/>
          <w:szCs w:val="25"/>
        </w:rPr>
        <w:br/>
        <w:t>41. Организационно-техническое и документационное обеспечение заседаний аттестационных комиссий осуществляется подразделениями соответствующих муниципальных органов, ответственными за реализацию функций, предусмотренных пунктом 3 Указа Президента Российской Федерации от 21 сентября 2009 г. N 1065.</w:t>
      </w:r>
      <w:r>
        <w:rPr>
          <w:rFonts w:ascii="Arial" w:hAnsi="Arial" w:cs="Arial"/>
          <w:color w:val="3C3C3C"/>
          <w:sz w:val="25"/>
          <w:szCs w:val="25"/>
        </w:rPr>
        <w:br/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муниципального органа, и с соблюдением законодательства Российской Федерации о государственной тайне</w:t>
      </w:r>
    </w:p>
    <w:p w:rsidR="00AB2C8F" w:rsidRDefault="00AB2C8F" w:rsidP="00AB2C8F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Предотвращение и урегулирование конфликта интересов</w:t>
      </w:r>
    </w:p>
    <w:p w:rsidR="00AB2C8F" w:rsidRDefault="00AB2C8F" w:rsidP="00AB2C8F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В целях предотвращения конфликта служащему необходимо совершать следующие действия:</w:t>
      </w:r>
      <w:r>
        <w:rPr>
          <w:rFonts w:ascii="Arial" w:hAnsi="Arial" w:cs="Arial"/>
          <w:color w:val="3C3C3C"/>
          <w:sz w:val="25"/>
          <w:szCs w:val="25"/>
        </w:rPr>
        <w:br/>
        <w:t xml:space="preserve">- принимать меры по недопущению любой возможности возникновения конфликта интересов. Смысл этих действий заключается в воздержании муниципального служащего от контактов с организациями,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сферы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деятельности которых пересекаются с его должностными обязанностями (за исключением случая, когда такое общение входит в его функции), а также в том, чтобы не учитывать свои личные предпочтения при принятии решений;</w:t>
      </w:r>
      <w:r>
        <w:rPr>
          <w:rFonts w:ascii="Arial" w:hAnsi="Arial" w:cs="Arial"/>
          <w:color w:val="3C3C3C"/>
          <w:sz w:val="25"/>
          <w:szCs w:val="25"/>
        </w:rPr>
        <w:br/>
        <w:t>- уведомлять своего непосредственного начальника и руководителя о возникшем конфликте интересов или о возможности его возникновения, как только об этом станет известно.</w:t>
      </w:r>
    </w:p>
    <w:p w:rsidR="00AB2C8F" w:rsidRDefault="00AB2C8F" w:rsidP="00AB2C8F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Представителю нанимателя вменяется обязанность принимать меры по предотвращению или урегулированию конфликта интересов, как только ему станет известно о возникновении у муниципального служащего личной заинтересованности. Такие сведения он может получить от самого служащего, от председателя комиссии по урегулированию конфликта интересов и из иных источников: декларации о доходах служащих; заявлений граждан и организаций, в том числе считающих себя пострадавшими от неправомерных действий служащего; материалов, опубликованных в средствах массовой информации; результатов служебных проверок и т.д.</w:t>
      </w:r>
      <w:r>
        <w:rPr>
          <w:rFonts w:ascii="Arial" w:hAnsi="Arial" w:cs="Arial"/>
          <w:color w:val="3C3C3C"/>
          <w:sz w:val="25"/>
          <w:szCs w:val="25"/>
        </w:rPr>
        <w:br/>
        <w:t>К мерам, которые должен применить представитель нанимателя в целях предотвращения конфликта интересов, относятся:</w:t>
      </w:r>
      <w:r>
        <w:rPr>
          <w:rFonts w:ascii="Arial" w:hAnsi="Arial" w:cs="Arial"/>
          <w:color w:val="3C3C3C"/>
          <w:sz w:val="25"/>
          <w:szCs w:val="25"/>
        </w:rPr>
        <w:br/>
        <w:t>- Изменение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обязанностей. Отстранение может быть как временным, так и постоянным.</w:t>
      </w:r>
      <w:r>
        <w:rPr>
          <w:rFonts w:ascii="Arial" w:hAnsi="Arial" w:cs="Arial"/>
          <w:color w:val="3C3C3C"/>
          <w:sz w:val="25"/>
          <w:szCs w:val="25"/>
        </w:rPr>
        <w:br/>
        <w:t>Временное отстранение производится на период урегулирования конфликта интересов, то есть когда только решается вопрос о наличии или отсутствии конфликта вообще. Порядок временного отстранения урегулирован ч. 4 ст. 19, ч. 2 ст. 32 Закона N 79-ФЗ и ч. 3 ст. 14.1 Закона N 25-ФЗ.</w:t>
      </w:r>
      <w:proofErr w:type="gramStart"/>
      <w:r>
        <w:rPr>
          <w:rFonts w:ascii="Arial" w:hAnsi="Arial" w:cs="Arial"/>
          <w:color w:val="3C3C3C"/>
          <w:sz w:val="25"/>
          <w:szCs w:val="25"/>
        </w:rPr>
        <w:br/>
        <w:t>-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Порядок же постоянного отстранения законодателем предполагает перевод муниципального или муниципального служащего на иную должность. Но поскольку такой перевод допускается только с согласия служащего, разрешение конфликта интересов указанным путем возможно только на </w:t>
      </w:r>
      <w:r>
        <w:rPr>
          <w:rFonts w:ascii="Arial" w:hAnsi="Arial" w:cs="Arial"/>
          <w:color w:val="3C3C3C"/>
          <w:sz w:val="25"/>
          <w:szCs w:val="25"/>
        </w:rPr>
        <w:lastRenderedPageBreak/>
        <w:t>основе двустороннего волеизъявления.</w:t>
      </w:r>
      <w:r>
        <w:rPr>
          <w:rFonts w:ascii="Arial" w:hAnsi="Arial" w:cs="Arial"/>
          <w:color w:val="3C3C3C"/>
          <w:sz w:val="25"/>
          <w:szCs w:val="25"/>
        </w:rPr>
        <w:br/>
        <w:t xml:space="preserve">- Отказ муниципального или муниципального служащего от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выгоды, явившейся причиной возникновения конфликта интересов осуществляется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путем подачи представителю нанимателя письменного обязательства воздержаться от совершения определенных действий или возвратить полученные деньги или иное имущество, если выгода уже получена.</w:t>
      </w:r>
      <w:r>
        <w:rPr>
          <w:rFonts w:ascii="Arial" w:hAnsi="Arial" w:cs="Arial"/>
          <w:color w:val="3C3C3C"/>
          <w:sz w:val="25"/>
          <w:szCs w:val="25"/>
        </w:rPr>
        <w:br/>
        <w:t>- Отвод или самоотвод муниципального служащего в случаях и порядке, предусмотренных законодательством РФ. </w:t>
      </w:r>
      <w:r>
        <w:rPr>
          <w:rFonts w:ascii="Arial" w:hAnsi="Arial" w:cs="Arial"/>
          <w:color w:val="3C3C3C"/>
          <w:sz w:val="25"/>
          <w:szCs w:val="25"/>
        </w:rPr>
        <w:br/>
        <w:t xml:space="preserve">Отвод или самоотвод муниципального служащего не связан с его отстранением от должности и выражается в недопущении служащего к рассмотрению конкретного дела, принятию определенного решения, осуществлению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контроля за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определенной организацией.</w:t>
      </w:r>
    </w:p>
    <w:p w:rsidR="006D436D" w:rsidRDefault="006D436D"/>
    <w:sectPr w:rsidR="006D436D" w:rsidSect="006D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2C8F"/>
    <w:rsid w:val="006D436D"/>
    <w:rsid w:val="00AB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C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4654</Words>
  <Characters>26533</Characters>
  <Application>Microsoft Office Word</Application>
  <DocSecurity>0</DocSecurity>
  <Lines>221</Lines>
  <Paragraphs>62</Paragraphs>
  <ScaleCrop>false</ScaleCrop>
  <Company/>
  <LinksUpToDate>false</LinksUpToDate>
  <CharactersWithSpaces>31125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2</cp:revision>
  <dcterms:created xsi:type="dcterms:W3CDTF">2019-12-04T04:50:00Z</dcterms:created>
  <dcterms:modified xsi:type="dcterms:W3CDTF">2019-12-04T04:51:00Z</dcterms:modified>
</cp:coreProperties>
</file>