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 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АДМИНИСТРАЦИЯ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06.04.2016 № 26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Об утверждении Порядка уведомления представителя нанимателя (работодателя) о фактах обращения в целях склонения муниципальных служащих Администрации Левчуновского сельского поселения Николаевского муниципального района Волгоградской области к совершению коррупционных правонарушений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В целях реализации положений статьи 9 Федерального закона от 25 декабря 2008 г. № 273-ФЗ «О противодействии коррупции»,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spellStart"/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ю: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Утвердить прилагаемый Порядок уведомления представителя нанимателя о фактах обращения в целях склонения муниципальных служащих Администрации Левчуновского сельского поселения Николаевского муниципального района Волгоградской области к совершению коррупционных правонарушений.</w:t>
      </w:r>
      <w:r>
        <w:rPr>
          <w:rFonts w:ascii="Arial" w:hAnsi="Arial" w:cs="Arial"/>
          <w:color w:val="3C3C3C"/>
          <w:sz w:val="25"/>
          <w:szCs w:val="25"/>
        </w:rPr>
        <w:br/>
        <w:t>2. Назначить Радченко Е.А. - специалиста 1 категории Администрации Левчуновского сельского поселения Николаевского муниципального района, уполномоченной на прием, регистрацию и учет уведомлений представителя нанимателя о фактах обращения в целях склонения муниципальных служащих Администрации Левчуновского сельского поселения Николаевского муниципального района Волгоградской области к совершению коррупционных правонарушений.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исполнением настоящего постановления оставляю за собой.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Н.В.Коваленко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КОПИЯ ВЕРНА</w:t>
      </w:r>
      <w:r>
        <w:rPr>
          <w:rFonts w:ascii="Arial" w:hAnsi="Arial" w:cs="Arial"/>
          <w:color w:val="3C3C3C"/>
          <w:sz w:val="25"/>
          <w:szCs w:val="25"/>
        </w:rPr>
        <w:br/>
        <w:t>Глава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Н.В.Коваленко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lastRenderedPageBreak/>
        <w:t>Утвержден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постановлением</w:t>
      </w:r>
      <w:r>
        <w:rPr>
          <w:rFonts w:ascii="Arial" w:hAnsi="Arial" w:cs="Arial"/>
          <w:color w:val="3C3C3C"/>
          <w:sz w:val="25"/>
          <w:szCs w:val="25"/>
        </w:rPr>
        <w:br/>
        <w:t>Администрации</w:t>
      </w:r>
      <w:r>
        <w:rPr>
          <w:rFonts w:ascii="Arial" w:hAnsi="Arial" w:cs="Arial"/>
          <w:color w:val="3C3C3C"/>
          <w:sz w:val="25"/>
          <w:szCs w:val="25"/>
        </w:rPr>
        <w:br/>
        <w:t>Левчуновского сельского поселения </w:t>
      </w:r>
      <w:r>
        <w:rPr>
          <w:rFonts w:ascii="Arial" w:hAnsi="Arial" w:cs="Arial"/>
          <w:color w:val="3C3C3C"/>
          <w:sz w:val="25"/>
          <w:szCs w:val="25"/>
        </w:rPr>
        <w:br/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от 06.04.2016 № 26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ПОРЯДОК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уведомления представителя нанимателя о фактах обращения в целях склонения муниципальных служащих Администрации Левчуновского сельского поселения Николаевского муниципального района Волгоградской области к совершению коррупционных правонарушений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Общие положения</w:t>
      </w:r>
      <w:r>
        <w:rPr>
          <w:rFonts w:ascii="Arial" w:hAnsi="Arial" w:cs="Arial"/>
          <w:color w:val="3C3C3C"/>
          <w:sz w:val="25"/>
          <w:szCs w:val="25"/>
        </w:rPr>
        <w:br/>
        <w:t xml:space="preserve">1.1.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Настоящий Порядок регламентирует процедуру уведомления представителя нанимателя о фактах обращения к муниципальным служащим Администрации Левчуновского сельского поселения Николаевского муниципального района Волгоградской области каких-либо лиц в целях склонения к совершению коррупционных правонарушений, устанавливает перечень сведений, которые должны быть сообщены представителю нанимателя, процедуру проверки этих сведений, а также процедуру регистрации и направления уведомлений о фактах обращения в целях склонения муниципальным служащим Администрации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Левчуновского сельского поселения Николаевского муниципального района Волгоградской области к совершению коррупционных правонарушений в правоохранительные органы.</w:t>
      </w:r>
      <w:r>
        <w:rPr>
          <w:rFonts w:ascii="Arial" w:hAnsi="Arial" w:cs="Arial"/>
          <w:color w:val="3C3C3C"/>
          <w:sz w:val="25"/>
          <w:szCs w:val="25"/>
        </w:rPr>
        <w:br/>
        <w:t>1.2. Муниципальный служащий Администрации Левчуновского сельского поселения Николаевского муниципального района Волгоградской области (далее именуется – муниципальный служащий)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>
        <w:rPr>
          <w:rFonts w:ascii="Arial" w:hAnsi="Arial" w:cs="Arial"/>
          <w:color w:val="3C3C3C"/>
          <w:sz w:val="25"/>
          <w:szCs w:val="25"/>
        </w:rPr>
        <w:br/>
        <w:t>Уведомление о фактах обращения в целях склонения муниципального служащего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  <w:r>
        <w:rPr>
          <w:rFonts w:ascii="Arial" w:hAnsi="Arial" w:cs="Arial"/>
          <w:color w:val="3C3C3C"/>
          <w:sz w:val="25"/>
          <w:szCs w:val="25"/>
        </w:rPr>
        <w:br/>
        <w:t>1.3. Невыполнение муниципальным служащим обязанности, предусмотренной пунктом 1.2 настоящего Порядка, считается правонарушением, влекущим увольнение муниципального служащего с муниципальной службы, либо привлечение его к иным видам ответственности в соответствии с законодательством Российской Федерации.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Порядок уведомления представителя нанимателя о фактах обращения в целях склонения муниципальных служащих к совершению коррупционных правонарушений</w:t>
      </w:r>
      <w:r>
        <w:rPr>
          <w:rFonts w:ascii="Arial" w:hAnsi="Arial" w:cs="Arial"/>
          <w:color w:val="3C3C3C"/>
          <w:sz w:val="25"/>
          <w:szCs w:val="25"/>
        </w:rPr>
        <w:br/>
        <w:t>2.1. Муниципальный служащий обязан уведомить представителя нанимателя об обращении к нему каких-либо лиц в целях склонения его к совершению коррупционных правонарушений не позднее рабочего дня, следующего за днем обращения.</w:t>
      </w:r>
      <w:r>
        <w:rPr>
          <w:rFonts w:ascii="Arial" w:hAnsi="Arial" w:cs="Arial"/>
          <w:color w:val="3C3C3C"/>
          <w:sz w:val="25"/>
          <w:szCs w:val="25"/>
        </w:rPr>
        <w:br/>
        <w:t xml:space="preserve">В случае нахождения муниципального служащего в командировке, отпуске, вне </w:t>
      </w:r>
      <w:r>
        <w:rPr>
          <w:rFonts w:ascii="Arial" w:hAnsi="Arial" w:cs="Arial"/>
          <w:color w:val="3C3C3C"/>
          <w:sz w:val="25"/>
          <w:szCs w:val="25"/>
        </w:rPr>
        <w:lastRenderedPageBreak/>
        <w:t>пределов места прохождения службы он обязан уведомить представителя нанимателя не позднее рабочего дня, следующего за днем прибытия к месту прохождения службы.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2.2.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Уведомление о фактах обращения в целях склонения муниципальных служащих Администрации Левчуновского сельского поселения Николаевского муниципального района Волгоградской области к совершению коррупционных правонарушений (далее именуется – уведомление) представляется в письменном виде по форме согласно приложению № 1 к настоящему Порядку специалисту, уполномоченному на прием, регистрацию и учет уведомлений представителя нанимателя о фактах обращения в целях склонения муниципальных служащих Администрации Левчуновского сельского поселения Николаевского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муниципального района Волгоградской области к совершению коррупционных правонарушений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.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(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д</w:t>
      </w:r>
      <w:proofErr w:type="gramEnd"/>
      <w:r>
        <w:rPr>
          <w:rFonts w:ascii="Arial" w:hAnsi="Arial" w:cs="Arial"/>
          <w:color w:val="3C3C3C"/>
          <w:sz w:val="25"/>
          <w:szCs w:val="25"/>
        </w:rPr>
        <w:t>алее именуется – уполномоченному специалисту).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2.3. В уведомлении указываются следующие сведения:</w:t>
      </w:r>
      <w:r>
        <w:rPr>
          <w:rFonts w:ascii="Arial" w:hAnsi="Arial" w:cs="Arial"/>
          <w:color w:val="3C3C3C"/>
          <w:sz w:val="25"/>
          <w:szCs w:val="25"/>
        </w:rPr>
        <w:br/>
        <w:t>- фамилия, имя, отчество муниципального служащего, составившего уведомление, замещаемая должность в Администрации Левчуновского сельского поселения Николаевского муниципального района Волгоградской области, контактные телефоны;</w:t>
      </w:r>
      <w:r>
        <w:rPr>
          <w:rFonts w:ascii="Arial" w:hAnsi="Arial" w:cs="Arial"/>
          <w:color w:val="3C3C3C"/>
          <w:sz w:val="25"/>
          <w:szCs w:val="25"/>
        </w:rPr>
        <w:br/>
        <w:t>- информация о сути обращения, подробные сведения о коррупционном правонарушении, которое предлагалось совершить муниципальному служащему;</w:t>
      </w:r>
      <w:r>
        <w:rPr>
          <w:rFonts w:ascii="Arial" w:hAnsi="Arial" w:cs="Arial"/>
          <w:color w:val="3C3C3C"/>
          <w:sz w:val="25"/>
          <w:szCs w:val="25"/>
        </w:rPr>
        <w:br/>
        <w:t xml:space="preserve">-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информация об обстоятельствах склонения к совершению коррупционного правонарушения с указанием даты, времени, места, формы обращения (по телефону, личная встреча, почтовое сообщение, сеть Интернет и другое);</w:t>
      </w:r>
      <w:r>
        <w:rPr>
          <w:rFonts w:ascii="Arial" w:hAnsi="Arial" w:cs="Arial"/>
          <w:color w:val="3C3C3C"/>
          <w:sz w:val="25"/>
          <w:szCs w:val="25"/>
        </w:rPr>
        <w:br/>
        <w:t>- информация о способе склонения к совершению коррупционного правонарушения (взятка, подкуп, угроза, обман, иные способы);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 xml:space="preserve">-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все известные сведения о физическом (юридическом) лице, обратившемся к муниципальному служащему (фамилия, имя, отчество, место жительства, место работы, наименование юридического лица, иные сведения), а также о лицах, являвшихся посредниками при обращении;</w:t>
      </w:r>
      <w:r>
        <w:rPr>
          <w:rFonts w:ascii="Arial" w:hAnsi="Arial" w:cs="Arial"/>
          <w:color w:val="3C3C3C"/>
          <w:sz w:val="25"/>
          <w:szCs w:val="25"/>
        </w:rPr>
        <w:br/>
        <w:t>- сведения об отношениях, в которых муниципальный служащий состоит с обратившимся к нему лицом (родственных, дружеских, служебных, иных);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- сведения об очевидцах произошедшего и о наличии иных материалов, подтверждающих фа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кт скл</w:t>
      </w:r>
      <w:proofErr w:type="gramEnd"/>
      <w:r>
        <w:rPr>
          <w:rFonts w:ascii="Arial" w:hAnsi="Arial" w:cs="Arial"/>
          <w:color w:val="3C3C3C"/>
          <w:sz w:val="25"/>
          <w:szCs w:val="25"/>
        </w:rPr>
        <w:t>онения муниципального служащего к совершению коррупционного правонарушения;</w:t>
      </w:r>
      <w:r>
        <w:rPr>
          <w:rFonts w:ascii="Arial" w:hAnsi="Arial" w:cs="Arial"/>
          <w:color w:val="3C3C3C"/>
          <w:sz w:val="25"/>
          <w:szCs w:val="25"/>
        </w:rPr>
        <w:br/>
        <w:t>- информация об отказе от предложения совершить коррупционное правонарушение или о принятии этого предложения;</w:t>
      </w:r>
      <w:r>
        <w:rPr>
          <w:rFonts w:ascii="Arial" w:hAnsi="Arial" w:cs="Arial"/>
          <w:color w:val="3C3C3C"/>
          <w:sz w:val="25"/>
          <w:szCs w:val="25"/>
        </w:rPr>
        <w:br/>
        <w:t>- сведения об уведомлении муниципальным служащим органов прокуратуры или других государственных правоохранительных органов об обращении к нему в целях склонения к совершению коррупционного правонарушения (наименование органа, дата и способ направления уведомления, краткое содержание уведомления).</w:t>
      </w:r>
      <w:r>
        <w:rPr>
          <w:rFonts w:ascii="Arial" w:hAnsi="Arial" w:cs="Arial"/>
          <w:color w:val="3C3C3C"/>
          <w:sz w:val="25"/>
          <w:szCs w:val="25"/>
        </w:rPr>
        <w:br/>
        <w:t>Уведомление лично подписывается муниципальным служащим с указанием даты его составления.</w:t>
      </w:r>
      <w:r>
        <w:rPr>
          <w:rFonts w:ascii="Arial" w:hAnsi="Arial" w:cs="Arial"/>
          <w:color w:val="3C3C3C"/>
          <w:sz w:val="25"/>
          <w:szCs w:val="25"/>
        </w:rPr>
        <w:br/>
        <w:t>2.4. К уведомлению прилагаются материалы (при наличии), подтверждающие обстоятельства обращения каких-либо лиц в целях склонения муниципального служащего к совершению коррупционного правонарушения.</w:t>
      </w:r>
    </w:p>
    <w:p w:rsidR="00876B42" w:rsidRDefault="00876B42" w:rsidP="00876B42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3. Регистрация уведомлений и направление материалов в правоохранительные органы</w:t>
      </w:r>
      <w:r>
        <w:rPr>
          <w:rFonts w:ascii="Arial" w:hAnsi="Arial" w:cs="Arial"/>
          <w:color w:val="3C3C3C"/>
          <w:sz w:val="25"/>
          <w:szCs w:val="25"/>
        </w:rPr>
        <w:br/>
        <w:t>3.1. Уполномоченный специалист ведет прием, регистрацию и учет поступивших уведомлений. Отказ в принятии уведомления не допускается.</w:t>
      </w:r>
      <w:r>
        <w:rPr>
          <w:rFonts w:ascii="Arial" w:hAnsi="Arial" w:cs="Arial"/>
          <w:color w:val="3C3C3C"/>
          <w:sz w:val="25"/>
          <w:szCs w:val="25"/>
        </w:rPr>
        <w:br/>
        <w:t>3.2. Уведомление регистрируется в день его поступления в журнале регистрации уведомлений о фактах обращения в целях склонения муниципальных служащих Администрации Левчуновского сельского поселения Николаевского муниципального района Волгоградской области к совершению коррупционных правонарушений (далее именуется – журнал) по форме согласно приложению № 2 к настоящему Порядку.</w:t>
      </w:r>
      <w:r>
        <w:rPr>
          <w:rFonts w:ascii="Arial" w:hAnsi="Arial" w:cs="Arial"/>
          <w:color w:val="3C3C3C"/>
          <w:sz w:val="25"/>
          <w:szCs w:val="25"/>
        </w:rPr>
        <w:br/>
        <w:t xml:space="preserve">Журнал должен быть прошнурован, его страницы пронумерованы. На последней странице журнала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проставляются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дата начала его ведения и количество содержащихся в нем страниц, которые подтверждаются подписью заместителя главы Левчуновского сельского поселения и заверяются печатью Администрации Левчуновского сельского поселения.</w:t>
      </w:r>
      <w:r>
        <w:rPr>
          <w:rFonts w:ascii="Arial" w:hAnsi="Arial" w:cs="Arial"/>
          <w:color w:val="3C3C3C"/>
          <w:sz w:val="25"/>
          <w:szCs w:val="25"/>
        </w:rPr>
        <w:br/>
        <w:t>3.3. В журнале запрещается указывать ставшие известными сведения о частной жизни заявителя, сведения, составляющие его личную и семейную тайну, а также иную конфиденциальную информацию.</w:t>
      </w:r>
      <w:r>
        <w:rPr>
          <w:rFonts w:ascii="Arial" w:hAnsi="Arial" w:cs="Arial"/>
          <w:color w:val="3C3C3C"/>
          <w:sz w:val="25"/>
          <w:szCs w:val="25"/>
        </w:rPr>
        <w:br/>
        <w:t>3.4. На уведомлении проставляются номер и дата его регистрации, фамилия, инициалы и подпись уполномоченного специалиста, принявшего уведомление. Копия уведомления с указанными отметками выдается муниципальному служащему на руки под роспись в журнале, либо направляется заказной почтой с уведомлением о вручении.</w:t>
      </w:r>
      <w:r>
        <w:rPr>
          <w:rFonts w:ascii="Arial" w:hAnsi="Arial" w:cs="Arial"/>
          <w:color w:val="3C3C3C"/>
          <w:sz w:val="25"/>
          <w:szCs w:val="25"/>
        </w:rPr>
        <w:br/>
        <w:t>3.5. Уведомление хранится в архиве Администрации Левчуновского сельского поселения в течение трех лет со дня его подачи, журнал – в течение трех лет со дня регистрации в нем последнего уведомления.</w:t>
      </w:r>
      <w:r>
        <w:rPr>
          <w:rFonts w:ascii="Arial" w:hAnsi="Arial" w:cs="Arial"/>
          <w:color w:val="3C3C3C"/>
          <w:sz w:val="25"/>
          <w:szCs w:val="25"/>
        </w:rPr>
        <w:br/>
        <w:t xml:space="preserve">3.6. Уполномоченный специалист не позднее следующего дня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 даты поступления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уведомления информирует главу Левчуновского сельского поселения о поступившем от муниципального служащего уведомлении.</w:t>
      </w:r>
      <w:r>
        <w:rPr>
          <w:rFonts w:ascii="Arial" w:hAnsi="Arial" w:cs="Arial"/>
          <w:color w:val="3C3C3C"/>
          <w:sz w:val="25"/>
          <w:szCs w:val="25"/>
        </w:rPr>
        <w:br/>
        <w:t>3.7. Должностным лицом, правомочными осуществлять проверки содержащихся в уведомлении сведений, является уполномоченный специалист. </w:t>
      </w:r>
      <w:r>
        <w:rPr>
          <w:rFonts w:ascii="Arial" w:hAnsi="Arial" w:cs="Arial"/>
          <w:color w:val="3C3C3C"/>
          <w:sz w:val="25"/>
          <w:szCs w:val="25"/>
        </w:rPr>
        <w:br/>
        <w:t xml:space="preserve">3.8. Проверка сведений, содержащихся в уведомлении, проводится по решению главы Левчуновского сельского поселения в течение десяти рабочих дней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 даты регистрации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уведомления.</w:t>
      </w:r>
      <w:r>
        <w:rPr>
          <w:rFonts w:ascii="Arial" w:hAnsi="Arial" w:cs="Arial"/>
          <w:color w:val="3C3C3C"/>
          <w:sz w:val="25"/>
          <w:szCs w:val="25"/>
        </w:rPr>
        <w:br/>
        <w:t>3.9. По окончании проверки уведомление с приложением материалов проверки представляется уполномоченным специалистом главе Левчуновского сельского поселения для принятия решения о направлении информации в правоохранительные органы.</w:t>
      </w:r>
      <w:r>
        <w:rPr>
          <w:rFonts w:ascii="Arial" w:hAnsi="Arial" w:cs="Arial"/>
          <w:color w:val="3C3C3C"/>
          <w:sz w:val="25"/>
          <w:szCs w:val="25"/>
        </w:rPr>
        <w:br/>
        <w:t>3.10. Уполномоченный специалист в течение трех дней после окончания проверки сообщает муниципальному служащему, подавшему уведомление, о решении, принятом главой Левчуновского сельского поселения.</w:t>
      </w:r>
    </w:p>
    <w:p w:rsidR="000568C7" w:rsidRDefault="000568C7"/>
    <w:sectPr w:rsidR="000568C7" w:rsidSect="0005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B42"/>
    <w:rsid w:val="000568C7"/>
    <w:rsid w:val="0087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2019-12-03T14:45:00Z</dcterms:created>
  <dcterms:modified xsi:type="dcterms:W3CDTF">2019-12-03T14:45:00Z</dcterms:modified>
</cp:coreProperties>
</file>