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2B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CE2B04" w:rsidRPr="00486951">
        <w:rPr>
          <w:rFonts w:ascii="Times New Roman" w:hAnsi="Times New Roman" w:cs="Times New Roman"/>
          <w:sz w:val="24"/>
          <w:szCs w:val="28"/>
        </w:rPr>
        <w:t xml:space="preserve">от 23.12.2021г. № 67 «Об утверждении административного регламента предоставления муниципальной услуги «Принятие решения о </w:t>
      </w:r>
      <w:proofErr w:type="gramStart"/>
      <w:r w:rsidR="00CE2B04" w:rsidRPr="00486951">
        <w:rPr>
          <w:rFonts w:ascii="Times New Roman" w:hAnsi="Times New Roman" w:cs="Times New Roman"/>
          <w:sz w:val="24"/>
          <w:szCs w:val="28"/>
        </w:rPr>
        <w:t>проведении  аукциона</w:t>
      </w:r>
      <w:proofErr w:type="gramEnd"/>
      <w:r w:rsidR="00CE2B04" w:rsidRPr="00486951">
        <w:rPr>
          <w:rFonts w:ascii="Times New Roman" w:hAnsi="Times New Roman" w:cs="Times New Roman"/>
          <w:sz w:val="24"/>
          <w:szCs w:val="28"/>
        </w:rPr>
        <w:t xml:space="preserve"> по продаже земельных участков, находящихся в муниципальной собственности Левчуновского сельского поселения»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CE2B04" w:rsidRPr="00486951">
        <w:rPr>
          <w:rFonts w:ascii="Times New Roman" w:hAnsi="Times New Roman" w:cs="Times New Roman"/>
          <w:sz w:val="24"/>
          <w:szCs w:val="28"/>
        </w:rPr>
        <w:t xml:space="preserve">от 23.12.2021г. № 67 «Об утверждении административного регламента предоставления муниципальной услуги «Принятие решения о </w:t>
      </w:r>
      <w:proofErr w:type="gramStart"/>
      <w:r w:rsidR="00CE2B04" w:rsidRPr="00486951">
        <w:rPr>
          <w:rFonts w:ascii="Times New Roman" w:hAnsi="Times New Roman" w:cs="Times New Roman"/>
          <w:sz w:val="24"/>
          <w:szCs w:val="28"/>
        </w:rPr>
        <w:t>проведении  аукциона</w:t>
      </w:r>
      <w:proofErr w:type="gramEnd"/>
      <w:r w:rsidR="00CE2B04" w:rsidRPr="00486951">
        <w:rPr>
          <w:rFonts w:ascii="Times New Roman" w:hAnsi="Times New Roman" w:cs="Times New Roman"/>
          <w:sz w:val="24"/>
          <w:szCs w:val="28"/>
        </w:rPr>
        <w:t xml:space="preserve"> по продаже земельных участков, находящихся в муниципальной собственности Левчуновского сельского поселения»</w:t>
      </w:r>
      <w:r w:rsidR="00304D6E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04D6E" w:rsidRDefault="00CE2B04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услуг),» исключить;</w:t>
      </w:r>
    </w:p>
    <w:p w:rsidR="00CE2B04" w:rsidRPr="00CE2B04" w:rsidRDefault="00CE2B04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>) в п.2.5. Регламента слова «</w:t>
      </w:r>
      <w:r w:rsidRPr="00D4620D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 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CE2B04" w:rsidRPr="00CE2B04" w:rsidRDefault="00CE2B04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r w:rsidR="00304D6E" w:rsidRPr="00486951">
        <w:rPr>
          <w:rFonts w:ascii="Times New Roman" w:hAnsi="Times New Roman" w:cs="Times New Roman"/>
          <w:sz w:val="24"/>
          <w:szCs w:val="28"/>
        </w:rPr>
        <w:t xml:space="preserve">) </w:t>
      </w:r>
      <w:r w:rsidRPr="00CE2B04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CE2B0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E2B04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CE2B04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CE2B04" w:rsidRPr="00CE2B04" w:rsidRDefault="00CE2B04" w:rsidP="00CE2B04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E2B04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(http://uslugi.volganet.ru),» исключить;</w:t>
      </w:r>
    </w:p>
    <w:p w:rsidR="00CE2B04" w:rsidRPr="00CE2B04" w:rsidRDefault="00CE2B04" w:rsidP="00CE2B04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E2B04">
        <w:rPr>
          <w:rFonts w:ascii="Times New Roman" w:hAnsi="Times New Roman" w:cs="Times New Roman"/>
          <w:sz w:val="24"/>
          <w:szCs w:val="28"/>
        </w:rPr>
        <w:t>- слова «(http://бережновское34.рф/)» заменить на «(адрес сайта: http://левчуновское34.рф/)»;</w:t>
      </w:r>
    </w:p>
    <w:p w:rsidR="00B35DA5" w:rsidRPr="00486951" w:rsidRDefault="00CE2B04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bookmarkStart w:id="0" w:name="_GoBack"/>
      <w:bookmarkEnd w:id="0"/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04D6E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CE2B04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2022-04-04T05:39:00Z</dcterms:created>
  <dcterms:modified xsi:type="dcterms:W3CDTF">2022-04-04T05:39:00Z</dcterms:modified>
</cp:coreProperties>
</file>