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Pr="005F4D1C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5F4D1C" w:rsidRPr="005F4D1C">
        <w:rPr>
          <w:rFonts w:ascii="Times New Roman" w:hAnsi="Times New Roman" w:cs="Times New Roman"/>
          <w:sz w:val="24"/>
          <w:szCs w:val="28"/>
        </w:rPr>
        <w:t>от 18.06.2019г. № 27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5F4D1C" w:rsidRPr="005F4D1C">
        <w:rPr>
          <w:rFonts w:ascii="Times New Roman" w:hAnsi="Times New Roman" w:cs="Times New Roman"/>
          <w:sz w:val="24"/>
          <w:szCs w:val="28"/>
        </w:rPr>
        <w:t xml:space="preserve">от 18.06.2019г. № 27 </w:t>
      </w:r>
      <w:r w:rsidR="005F4D1C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5F4D1C" w:rsidRPr="00486951" w:rsidRDefault="005F4D1C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5F4D1C" w:rsidRPr="00486951" w:rsidRDefault="005F4D1C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«(adm-lev.ru)» заменить на «(http://левчуновское34.рф/)»;</w:t>
      </w:r>
    </w:p>
    <w:p w:rsidR="005F4D1C" w:rsidRPr="00486951" w:rsidRDefault="005F4D1C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923F59" w:rsidRPr="00923F59" w:rsidRDefault="00923F59" w:rsidP="00923F5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Pr="001C2879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</w:t>
      </w:r>
      <w:r>
        <w:rPr>
          <w:rFonts w:ascii="Times New Roman" w:hAnsi="Times New Roman" w:cs="Times New Roman"/>
          <w:sz w:val="24"/>
          <w:szCs w:val="24"/>
        </w:rPr>
        <w:t>функций) Волгоградской области</w:t>
      </w:r>
      <w:r w:rsidRPr="00923F59">
        <w:rPr>
          <w:rFonts w:ascii="Times New Roman" w:hAnsi="Times New Roman" w:cs="Times New Roman"/>
          <w:sz w:val="24"/>
          <w:szCs w:val="24"/>
        </w:rPr>
        <w:t>» исключить;</w:t>
      </w:r>
    </w:p>
    <w:p w:rsidR="005F4D1C" w:rsidRPr="00486951" w:rsidRDefault="00923F59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5F4D1C"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="005F4D1C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5F4D1C" w:rsidRPr="00486951">
        <w:rPr>
          <w:rFonts w:ascii="Times New Roman" w:hAnsi="Times New Roman" w:cs="Times New Roman"/>
          <w:sz w:val="24"/>
          <w:szCs w:val="28"/>
        </w:rPr>
        <w:t>. 2.12.4. пункта 2.12. Регламента:</w:t>
      </w:r>
    </w:p>
    <w:p w:rsidR="005F4D1C" w:rsidRPr="00486951" w:rsidRDefault="005F4D1C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923F59" w:rsidRDefault="005F4D1C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«(адрес сайта www.adm-lev.ru)» заменить на «(адрес сайта: </w:t>
      </w:r>
      <w:hyperlink r:id="rId5" w:history="1">
        <w:r w:rsidR="00923F59" w:rsidRPr="00D97B09">
          <w:rPr>
            <w:rStyle w:val="a4"/>
            <w:rFonts w:ascii="Times New Roman" w:hAnsi="Times New Roman" w:cs="Times New Roman"/>
            <w:sz w:val="24"/>
            <w:szCs w:val="28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>;</w:t>
      </w:r>
    </w:p>
    <w:p w:rsidR="00B35DA5" w:rsidRPr="00923F59" w:rsidRDefault="00923F59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B35DA5" w:rsidRPr="00923F59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F4D1C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23F59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23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F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2022-03-31T10:56:00Z</dcterms:created>
  <dcterms:modified xsi:type="dcterms:W3CDTF">2022-03-31T10:56:00Z</dcterms:modified>
</cp:coreProperties>
</file>