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FD" w:rsidRPr="00C01A5D" w:rsidRDefault="001C6CFD" w:rsidP="001C6CFD">
      <w:pPr>
        <w:pStyle w:val="9"/>
        <w:ind w:firstLine="0"/>
        <w:rPr>
          <w:snapToGrid w:val="0"/>
          <w:sz w:val="24"/>
          <w:szCs w:val="24"/>
        </w:rPr>
      </w:pPr>
      <w:r w:rsidRPr="00C01A5D">
        <w:rPr>
          <w:sz w:val="24"/>
          <w:szCs w:val="24"/>
        </w:rPr>
        <w:t>СОВЕТ ДЕПУТАТОВ</w:t>
      </w:r>
    </w:p>
    <w:p w:rsidR="001C6CFD" w:rsidRPr="00C01A5D" w:rsidRDefault="001C6CFD" w:rsidP="001C6CFD">
      <w:pPr>
        <w:jc w:val="center"/>
        <w:rPr>
          <w:b/>
        </w:rPr>
      </w:pPr>
      <w:r>
        <w:rPr>
          <w:b/>
        </w:rPr>
        <w:t>ЛЕВЧУНОВСКОГО</w:t>
      </w:r>
      <w:r w:rsidRPr="00C01A5D">
        <w:rPr>
          <w:b/>
        </w:rPr>
        <w:t xml:space="preserve"> СЕЛЬСКОГО ПОСЕЛЕНИЯ</w:t>
      </w:r>
    </w:p>
    <w:p w:rsidR="001C6CFD" w:rsidRPr="00596D89" w:rsidRDefault="001C6CFD" w:rsidP="001C6CFD">
      <w:pPr>
        <w:jc w:val="center"/>
        <w:rPr>
          <w:b/>
        </w:rPr>
      </w:pPr>
      <w:r w:rsidRPr="00596D89">
        <w:rPr>
          <w:b/>
        </w:rPr>
        <w:t>НИКОЛАЕВСКОГО МУНИЦИПАЛЬНОГО РАЙОНА</w:t>
      </w:r>
      <w:r w:rsidRPr="00596D89">
        <w:rPr>
          <w:b/>
        </w:rPr>
        <w:br/>
        <w:t xml:space="preserve">ВОЛГОГРАДСКОЙ ОБЛАСТИ    </w:t>
      </w:r>
    </w:p>
    <w:p w:rsidR="001C6CFD" w:rsidRPr="005A4A4A" w:rsidRDefault="001C6CFD" w:rsidP="001C6CFD">
      <w:pPr>
        <w:jc w:val="center"/>
        <w:rPr>
          <w:b/>
          <w:sz w:val="28"/>
          <w:szCs w:val="28"/>
        </w:rPr>
      </w:pPr>
      <w:r w:rsidRPr="00E511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54610</wp:posOffset>
                </wp:positionV>
                <wp:extent cx="6286500" cy="0"/>
                <wp:effectExtent l="22860" t="22225" r="24765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C5C8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4.3pt" to="48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" strokeweight="3pt">
                <v:stroke linestyle="thinThin"/>
              </v:line>
            </w:pict>
          </mc:Fallback>
        </mc:AlternateContent>
      </w:r>
    </w:p>
    <w:p w:rsidR="001C6CFD" w:rsidRPr="00596D89" w:rsidRDefault="001C6CFD" w:rsidP="001C6CFD">
      <w:pPr>
        <w:pStyle w:val="a3"/>
        <w:rPr>
          <w:szCs w:val="28"/>
        </w:rPr>
      </w:pPr>
      <w:r w:rsidRPr="00596D89">
        <w:rPr>
          <w:szCs w:val="28"/>
        </w:rPr>
        <w:t>Р Е Ш Е Н И Е</w:t>
      </w:r>
    </w:p>
    <w:p w:rsidR="001C6CFD" w:rsidRPr="007A2D99" w:rsidRDefault="001C6CFD" w:rsidP="001C6CFD">
      <w:pPr>
        <w:spacing w:line="240" w:lineRule="atLeast"/>
        <w:jc w:val="both"/>
      </w:pPr>
    </w:p>
    <w:p w:rsidR="001C6CFD" w:rsidRPr="007B6B2B" w:rsidRDefault="001C6CFD" w:rsidP="001C6CFD">
      <w:pPr>
        <w:rPr>
          <w:spacing w:val="7"/>
        </w:rPr>
      </w:pPr>
      <w:proofErr w:type="gramStart"/>
      <w:r w:rsidRPr="007B6B2B">
        <w:t>от</w:t>
      </w:r>
      <w:proofErr w:type="gramEnd"/>
      <w:r w:rsidRPr="007B6B2B">
        <w:t xml:space="preserve"> </w:t>
      </w:r>
      <w:r>
        <w:t>26.10.</w:t>
      </w:r>
      <w:r w:rsidRPr="007B6B2B">
        <w:rPr>
          <w:spacing w:val="7"/>
        </w:rPr>
        <w:t>20</w:t>
      </w:r>
      <w:r>
        <w:rPr>
          <w:spacing w:val="7"/>
        </w:rPr>
        <w:t>20</w:t>
      </w:r>
      <w:r w:rsidRPr="007B6B2B">
        <w:rPr>
          <w:spacing w:val="7"/>
        </w:rPr>
        <w:t xml:space="preserve"> г.                                   </w:t>
      </w:r>
      <w:r>
        <w:rPr>
          <w:spacing w:val="7"/>
        </w:rPr>
        <w:t xml:space="preserve">   </w:t>
      </w:r>
      <w:r w:rsidRPr="007B6B2B">
        <w:rPr>
          <w:spacing w:val="7"/>
        </w:rPr>
        <w:t xml:space="preserve">№  </w:t>
      </w:r>
      <w:r>
        <w:rPr>
          <w:spacing w:val="7"/>
        </w:rPr>
        <w:t>27/42</w:t>
      </w:r>
    </w:p>
    <w:p w:rsidR="001C6CFD" w:rsidRPr="007B6B2B" w:rsidRDefault="001C6CFD" w:rsidP="001C6CFD"/>
    <w:p w:rsidR="001C6CFD" w:rsidRDefault="001C6CFD" w:rsidP="001C6CFD">
      <w:pPr>
        <w:widowControl w:val="0"/>
        <w:autoSpaceDE w:val="0"/>
        <w:autoSpaceDN w:val="0"/>
        <w:adjustRightInd w:val="0"/>
        <w:jc w:val="both"/>
      </w:pPr>
      <w:r w:rsidRPr="007B6B2B">
        <w:t>О внесении изменени</w:t>
      </w:r>
      <w:r>
        <w:t>й</w:t>
      </w:r>
      <w:r w:rsidRPr="007B6B2B">
        <w:t xml:space="preserve"> в Устав</w:t>
      </w:r>
      <w:r>
        <w:t xml:space="preserve"> Левчуновского</w:t>
      </w:r>
      <w:r w:rsidRPr="007B6B2B">
        <w:t xml:space="preserve"> сельского поселения </w:t>
      </w:r>
    </w:p>
    <w:p w:rsidR="001C6CFD" w:rsidRDefault="001C6CFD" w:rsidP="001C6CFD">
      <w:pPr>
        <w:widowControl w:val="0"/>
        <w:autoSpaceDE w:val="0"/>
        <w:autoSpaceDN w:val="0"/>
        <w:adjustRightInd w:val="0"/>
        <w:jc w:val="both"/>
      </w:pPr>
      <w:r>
        <w:t>Николаевского</w:t>
      </w:r>
      <w:r w:rsidRPr="007B6B2B">
        <w:t xml:space="preserve"> муниципального</w:t>
      </w:r>
      <w:r>
        <w:t xml:space="preserve"> </w:t>
      </w:r>
      <w:r w:rsidRPr="007B6B2B">
        <w:t>района Волгоградской области</w:t>
      </w:r>
    </w:p>
    <w:p w:rsidR="001C6CFD" w:rsidRPr="007B6B2B" w:rsidRDefault="001C6CFD" w:rsidP="001C6CFD">
      <w:pPr>
        <w:widowControl w:val="0"/>
        <w:autoSpaceDE w:val="0"/>
        <w:autoSpaceDN w:val="0"/>
        <w:adjustRightInd w:val="0"/>
        <w:jc w:val="both"/>
      </w:pPr>
    </w:p>
    <w:p w:rsidR="001C6CFD" w:rsidRPr="004E23C6" w:rsidRDefault="001C6CFD" w:rsidP="001C6CFD">
      <w:pPr>
        <w:autoSpaceDE w:val="0"/>
        <w:autoSpaceDN w:val="0"/>
        <w:adjustRightInd w:val="0"/>
        <w:ind w:firstLine="708"/>
        <w:jc w:val="both"/>
        <w:rPr>
          <w:i/>
        </w:rPr>
      </w:pPr>
      <w:r w:rsidRPr="008D52FE"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Законом Волгоградской области от 02 декабря 2008 г. № 1791-ОД «О гарантиях осуществления полномочий депутата и выборного должностного лица местного самоуправления в Волгоградской области»,</w:t>
      </w:r>
      <w:r w:rsidRPr="008D52FE">
        <w:rPr>
          <w:color w:val="0000FF"/>
        </w:rPr>
        <w:t xml:space="preserve"> </w:t>
      </w:r>
      <w:r w:rsidRPr="008D52FE">
        <w:t>Законом Волгоградской области от 28 июня 2017 г. № 55-ОД «О порядке представления и проверки достоверности и полноты сведений о доходах, расходах, об имуществе и обязательствах имущественного характера граждан, претендующих на замещение отдельных муниципальных должностей, должности главы 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сведений»</w:t>
      </w:r>
      <w:r w:rsidRPr="008D52FE">
        <w:rPr>
          <w:color w:val="008000"/>
        </w:rPr>
        <w:t xml:space="preserve"> </w:t>
      </w:r>
      <w:r w:rsidRPr="0092115F">
        <w:t xml:space="preserve">и статьей </w:t>
      </w:r>
      <w:r>
        <w:t xml:space="preserve">27 </w:t>
      </w:r>
      <w:r w:rsidRPr="0092115F">
        <w:t xml:space="preserve"> Устава </w:t>
      </w:r>
      <w:r>
        <w:t>Левчуновского</w:t>
      </w:r>
      <w:r w:rsidRPr="0092115F">
        <w:t xml:space="preserve"> сельского поселения </w:t>
      </w:r>
      <w:r>
        <w:t>Николаевского</w:t>
      </w:r>
      <w:r w:rsidRPr="0092115F">
        <w:t xml:space="preserve"> муниципального района Волгоградской области, </w:t>
      </w:r>
      <w:r w:rsidRPr="004E23C6">
        <w:t xml:space="preserve">Совет депутатов </w:t>
      </w:r>
      <w:r>
        <w:t>Левчуновского</w:t>
      </w:r>
      <w:r w:rsidRPr="004E23C6">
        <w:t xml:space="preserve"> сельского поселения Николаевского муниципального района  </w:t>
      </w:r>
      <w:r w:rsidRPr="004E23C6">
        <w:rPr>
          <w:i/>
        </w:rPr>
        <w:t xml:space="preserve"> </w:t>
      </w:r>
      <w:r w:rsidRPr="004E23C6">
        <w:t>р е ш и л:</w:t>
      </w:r>
    </w:p>
    <w:p w:rsidR="001C6CFD" w:rsidRPr="008D52FE" w:rsidRDefault="001C6CFD" w:rsidP="001C6CFD">
      <w:pPr>
        <w:jc w:val="both"/>
      </w:pPr>
    </w:p>
    <w:p w:rsidR="001C6CFD" w:rsidRDefault="001C6CFD" w:rsidP="001C6CFD">
      <w:pPr>
        <w:widowControl w:val="0"/>
        <w:autoSpaceDE w:val="0"/>
        <w:autoSpaceDN w:val="0"/>
        <w:adjustRightInd w:val="0"/>
        <w:spacing w:line="0" w:lineRule="atLeast"/>
        <w:jc w:val="both"/>
      </w:pPr>
      <w:r w:rsidRPr="008D52FE">
        <w:rPr>
          <w:b/>
        </w:rPr>
        <w:tab/>
        <w:t>1.</w:t>
      </w:r>
      <w:r w:rsidRPr="008D52FE">
        <w:t xml:space="preserve"> </w:t>
      </w:r>
      <w:r w:rsidRPr="004E23C6">
        <w:t xml:space="preserve">Внести в Устав </w:t>
      </w:r>
      <w:r>
        <w:t>Левчуновского</w:t>
      </w:r>
      <w:r w:rsidRPr="004E23C6">
        <w:t xml:space="preserve"> сельского поселения Николаевского муниципального района Волгоградской области (далее – Устав) следующие изменения:</w:t>
      </w:r>
    </w:p>
    <w:p w:rsidR="001C6CFD" w:rsidRPr="004E23C6" w:rsidRDefault="001C6CFD" w:rsidP="001C6CFD">
      <w:pPr>
        <w:widowControl w:val="0"/>
        <w:autoSpaceDE w:val="0"/>
        <w:autoSpaceDN w:val="0"/>
        <w:adjustRightInd w:val="0"/>
        <w:spacing w:line="0" w:lineRule="atLeast"/>
        <w:jc w:val="both"/>
      </w:pPr>
    </w:p>
    <w:p w:rsidR="001C6CFD" w:rsidRPr="008D52FE" w:rsidRDefault="001C6CFD" w:rsidP="001C6CFD">
      <w:pPr>
        <w:ind w:firstLine="709"/>
        <w:jc w:val="both"/>
      </w:pPr>
      <w:r w:rsidRPr="008D52FE">
        <w:rPr>
          <w:b/>
        </w:rPr>
        <w:t>1.1.</w:t>
      </w:r>
      <w:r w:rsidRPr="0007121B">
        <w:rPr>
          <w:b/>
        </w:rPr>
        <w:t>В названии и части 1 статьи 7 Устава</w:t>
      </w:r>
      <w:r w:rsidRPr="008D52FE">
        <w:t xml:space="preserve"> слова «члена выборного органа местного самоуправления,» исключить.</w:t>
      </w:r>
    </w:p>
    <w:p w:rsidR="001C6CFD" w:rsidRPr="008D52FE" w:rsidRDefault="001C6CFD" w:rsidP="001C6CFD">
      <w:pPr>
        <w:ind w:firstLine="709"/>
        <w:jc w:val="both"/>
      </w:pPr>
      <w:r>
        <w:rPr>
          <w:b/>
        </w:rPr>
        <w:t>1.2.</w:t>
      </w:r>
      <w:r w:rsidRPr="0007121B">
        <w:rPr>
          <w:b/>
        </w:rPr>
        <w:t>В части 1 статьи 12 Устава</w:t>
      </w:r>
      <w:r w:rsidRPr="008D52FE">
        <w:t xml:space="preserve"> после слов «должностных лиц местного самоуправления,» дополнить словами «обсуждения вопросов внесения инициативных проектов и их рассмотрения,»</w:t>
      </w:r>
      <w:r>
        <w:t>.</w:t>
      </w:r>
    </w:p>
    <w:p w:rsidR="001C6CFD" w:rsidRDefault="001C6CFD" w:rsidP="001C6CFD">
      <w:pPr>
        <w:ind w:firstLine="709"/>
        <w:jc w:val="both"/>
        <w:rPr>
          <w:b/>
        </w:rPr>
      </w:pPr>
      <w:r w:rsidRPr="008D52FE">
        <w:rPr>
          <w:b/>
        </w:rPr>
        <w:t>1.</w:t>
      </w:r>
      <w:r>
        <w:rPr>
          <w:b/>
        </w:rPr>
        <w:t>3</w:t>
      </w:r>
      <w:r w:rsidRPr="008D52FE">
        <w:rPr>
          <w:b/>
        </w:rPr>
        <w:t>.</w:t>
      </w:r>
      <w:r>
        <w:rPr>
          <w:b/>
        </w:rPr>
        <w:t xml:space="preserve"> Статью 24 Устава изложить в следующей редакции:</w:t>
      </w:r>
    </w:p>
    <w:p w:rsidR="001C6CFD" w:rsidRPr="00A51D7A" w:rsidRDefault="001C6CFD" w:rsidP="001C6CFD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</w:rPr>
      </w:pPr>
      <w:r>
        <w:rPr>
          <w:b/>
        </w:rPr>
        <w:t>«Статья 24.</w:t>
      </w:r>
      <w:r w:rsidRPr="00A51D7A">
        <w:rPr>
          <w:color w:val="000000"/>
          <w:sz w:val="28"/>
          <w:szCs w:val="28"/>
        </w:rPr>
        <w:t xml:space="preserve"> </w:t>
      </w:r>
      <w:r w:rsidRPr="00A51D7A">
        <w:rPr>
          <w:color w:val="000000"/>
        </w:rPr>
        <w:t>Гарантии, предоставляемые депутату</w:t>
      </w:r>
      <w:r>
        <w:rPr>
          <w:color w:val="000000"/>
        </w:rPr>
        <w:t xml:space="preserve"> </w:t>
      </w:r>
      <w:r w:rsidR="00091EC2">
        <w:rPr>
          <w:color w:val="000000"/>
        </w:rPr>
        <w:t xml:space="preserve">и </w:t>
      </w:r>
      <w:r w:rsidR="00091EC2" w:rsidRPr="00A51D7A">
        <w:rPr>
          <w:color w:val="000000"/>
        </w:rPr>
        <w:t>выборному</w:t>
      </w:r>
      <w:r w:rsidRPr="00A51D7A">
        <w:rPr>
          <w:color w:val="000000"/>
        </w:rPr>
        <w:t xml:space="preserve"> должностному лицу местного самоуправления</w:t>
      </w:r>
    </w:p>
    <w:p w:rsidR="001C6CFD" w:rsidRPr="00A51D7A" w:rsidRDefault="001C6CFD" w:rsidP="001C6C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51D7A">
        <w:rPr>
          <w:color w:val="000000"/>
        </w:rPr>
        <w:t>1. Депутату, выборному должностному лицу мест</w:t>
      </w:r>
      <w:bookmarkStart w:id="0" w:name="_GoBack"/>
      <w:bookmarkEnd w:id="0"/>
      <w:r w:rsidRPr="00A51D7A">
        <w:rPr>
          <w:color w:val="000000"/>
        </w:rPr>
        <w:t xml:space="preserve">ного самоуправления, замещающему должность на постоянной основе, за счет средств бюджета </w:t>
      </w:r>
      <w:r>
        <w:rPr>
          <w:color w:val="000000"/>
        </w:rPr>
        <w:t xml:space="preserve">Левчуновского сельского поселения </w:t>
      </w:r>
      <w:r w:rsidRPr="00A51D7A">
        <w:rPr>
          <w:color w:val="000000"/>
        </w:rPr>
        <w:t>гарантируется:</w:t>
      </w:r>
    </w:p>
    <w:p w:rsidR="001C6CFD" w:rsidRDefault="001C6CFD" w:rsidP="001C6C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51D7A">
        <w:rPr>
          <w:color w:val="000000"/>
        </w:rPr>
        <w:t xml:space="preserve">1) условия работы, обеспечивающие исполнение должностных полномочий в соответствии с правовыми актами органов местного самоуправления </w:t>
      </w:r>
      <w:r>
        <w:rPr>
          <w:color w:val="000000"/>
        </w:rPr>
        <w:t>Левчуновского сельского поселения;</w:t>
      </w:r>
    </w:p>
    <w:p w:rsidR="001C6CFD" w:rsidRPr="00A51D7A" w:rsidRDefault="001C6CFD" w:rsidP="001C6C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51D7A">
        <w:rPr>
          <w:color w:val="000000"/>
        </w:rPr>
        <w:t xml:space="preserve"> 2) своевременное и в полном объеме получение денежного вознаграждения;</w:t>
      </w:r>
    </w:p>
    <w:p w:rsidR="001C6CFD" w:rsidRPr="00A51D7A" w:rsidRDefault="001C6CFD" w:rsidP="001C6C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51D7A">
        <w:rPr>
          <w:color w:val="000000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1C6CFD" w:rsidRPr="00A51D7A" w:rsidRDefault="001C6CFD" w:rsidP="001C6C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51D7A">
        <w:rPr>
          <w:color w:val="000000"/>
        </w:rPr>
        <w:t>4)  пенсио</w:t>
      </w:r>
      <w:r>
        <w:rPr>
          <w:color w:val="000000"/>
        </w:rPr>
        <w:t>нное обеспечение за выслугу лет.</w:t>
      </w:r>
    </w:p>
    <w:p w:rsidR="001C6CFD" w:rsidRPr="00A51D7A" w:rsidRDefault="001C6CFD" w:rsidP="001C6CFD">
      <w:pPr>
        <w:autoSpaceDE w:val="0"/>
        <w:autoSpaceDN w:val="0"/>
        <w:adjustRightInd w:val="0"/>
        <w:ind w:firstLine="720"/>
        <w:jc w:val="both"/>
        <w:rPr>
          <w:iCs/>
          <w:color w:val="000000"/>
        </w:rPr>
      </w:pPr>
      <w:r>
        <w:rPr>
          <w:color w:val="000000"/>
        </w:rPr>
        <w:t>2.</w:t>
      </w:r>
      <w:r w:rsidRPr="00A51D7A">
        <w:rPr>
          <w:color w:val="000000"/>
        </w:rPr>
        <w:t>Гаранти</w:t>
      </w:r>
      <w:r>
        <w:rPr>
          <w:color w:val="000000"/>
        </w:rPr>
        <w:t>я</w:t>
      </w:r>
      <w:r w:rsidRPr="00A51D7A">
        <w:rPr>
          <w:color w:val="000000"/>
        </w:rPr>
        <w:t>, предусмотренн</w:t>
      </w:r>
      <w:r>
        <w:rPr>
          <w:color w:val="000000"/>
        </w:rPr>
        <w:t>ая</w:t>
      </w:r>
      <w:r w:rsidRPr="00A51D7A">
        <w:rPr>
          <w:color w:val="000000"/>
        </w:rPr>
        <w:t xml:space="preserve"> пункт</w:t>
      </w:r>
      <w:r>
        <w:rPr>
          <w:color w:val="000000"/>
        </w:rPr>
        <w:t>ом</w:t>
      </w:r>
      <w:r w:rsidRPr="00A51D7A">
        <w:rPr>
          <w:color w:val="000000"/>
        </w:rPr>
        <w:t xml:space="preserve"> 4 части первой настоящей статьи, распространя</w:t>
      </w:r>
      <w:r>
        <w:rPr>
          <w:color w:val="000000"/>
        </w:rPr>
        <w:t>е</w:t>
      </w:r>
      <w:r w:rsidRPr="00A51D7A">
        <w:rPr>
          <w:color w:val="000000"/>
        </w:rPr>
        <w:t>тся на лиц, осуществлявших полномочия депутата</w:t>
      </w:r>
      <w:r w:rsidRPr="006A77AB">
        <w:t>, выборного должностного лица местного самоуправления на постоянной основе, и в этот перио</w:t>
      </w:r>
      <w:r w:rsidRPr="00A51D7A">
        <w:rPr>
          <w:color w:val="000000"/>
        </w:rPr>
        <w:t xml:space="preserve">д достигших </w:t>
      </w:r>
      <w:r w:rsidRPr="00A51D7A">
        <w:rPr>
          <w:color w:val="000000"/>
        </w:rPr>
        <w:lastRenderedPageBreak/>
        <w:t xml:space="preserve">пенсионного возраста или потерявших трудоспособность и не применяются в случае прекращения полномочий указанных лиц по основаниям, предусмотренным </w:t>
      </w:r>
      <w:hyperlink r:id="rId4" w:history="1">
        <w:r w:rsidRPr="00A51D7A">
          <w:rPr>
            <w:color w:val="000000"/>
          </w:rPr>
          <w:t>абзацем седьмым части 16 статьи 35</w:t>
        </w:r>
      </w:hyperlink>
      <w:r w:rsidRPr="00A51D7A">
        <w:rPr>
          <w:color w:val="000000"/>
        </w:rPr>
        <w:t xml:space="preserve">, </w:t>
      </w:r>
      <w:hyperlink r:id="rId5" w:history="1">
        <w:r w:rsidRPr="00A51D7A">
          <w:rPr>
            <w:color w:val="000000"/>
          </w:rPr>
          <w:t>пунктами 2.1</w:t>
        </w:r>
      </w:hyperlink>
      <w:r w:rsidRPr="00A51D7A">
        <w:rPr>
          <w:color w:val="000000"/>
        </w:rPr>
        <w:t xml:space="preserve">, </w:t>
      </w:r>
      <w:hyperlink r:id="rId6" w:history="1">
        <w:r w:rsidRPr="00A51D7A">
          <w:rPr>
            <w:color w:val="000000"/>
          </w:rPr>
          <w:t>3</w:t>
        </w:r>
      </w:hyperlink>
      <w:r w:rsidRPr="00A51D7A">
        <w:rPr>
          <w:color w:val="000000"/>
        </w:rPr>
        <w:t xml:space="preserve">, </w:t>
      </w:r>
      <w:hyperlink r:id="rId7" w:history="1">
        <w:r w:rsidRPr="00A51D7A">
          <w:rPr>
            <w:color w:val="000000"/>
          </w:rPr>
          <w:t>6</w:t>
        </w:r>
      </w:hyperlink>
      <w:r w:rsidRPr="00A51D7A">
        <w:rPr>
          <w:color w:val="000000"/>
        </w:rPr>
        <w:t xml:space="preserve"> - </w:t>
      </w:r>
      <w:hyperlink r:id="rId8" w:history="1">
        <w:r w:rsidRPr="00A51D7A">
          <w:rPr>
            <w:color w:val="000000"/>
          </w:rPr>
          <w:t>9 части 6</w:t>
        </w:r>
      </w:hyperlink>
      <w:r w:rsidRPr="00A51D7A">
        <w:rPr>
          <w:color w:val="000000"/>
        </w:rPr>
        <w:t xml:space="preserve">, </w:t>
      </w:r>
      <w:hyperlink r:id="rId9" w:history="1">
        <w:r w:rsidRPr="00A51D7A">
          <w:rPr>
            <w:color w:val="000000"/>
          </w:rPr>
          <w:t>частью 6.1 статьи 36</w:t>
        </w:r>
      </w:hyperlink>
      <w:r w:rsidRPr="00A51D7A">
        <w:rPr>
          <w:color w:val="000000"/>
        </w:rPr>
        <w:t xml:space="preserve">, </w:t>
      </w:r>
      <w:hyperlink r:id="rId10" w:history="1">
        <w:r w:rsidRPr="00A51D7A">
          <w:rPr>
            <w:color w:val="000000"/>
          </w:rPr>
          <w:t>частью 7.1</w:t>
        </w:r>
      </w:hyperlink>
      <w:r w:rsidRPr="00A51D7A">
        <w:rPr>
          <w:color w:val="000000"/>
        </w:rPr>
        <w:t xml:space="preserve">, </w:t>
      </w:r>
      <w:hyperlink r:id="rId11" w:history="1">
        <w:r w:rsidRPr="00A51D7A">
          <w:rPr>
            <w:color w:val="000000"/>
          </w:rPr>
          <w:t>пунктами 5</w:t>
        </w:r>
      </w:hyperlink>
      <w:r w:rsidRPr="00A51D7A">
        <w:rPr>
          <w:color w:val="000000"/>
        </w:rPr>
        <w:t xml:space="preserve"> - </w:t>
      </w:r>
      <w:hyperlink r:id="rId12" w:history="1">
        <w:r w:rsidRPr="00A51D7A">
          <w:rPr>
            <w:color w:val="000000"/>
          </w:rPr>
          <w:t>8 части 10</w:t>
        </w:r>
      </w:hyperlink>
      <w:r w:rsidRPr="00A51D7A">
        <w:rPr>
          <w:color w:val="000000"/>
        </w:rPr>
        <w:t xml:space="preserve">, </w:t>
      </w:r>
      <w:hyperlink r:id="rId13" w:history="1">
        <w:r w:rsidRPr="00A51D7A">
          <w:rPr>
            <w:color w:val="000000"/>
          </w:rPr>
          <w:t>частью 10.1 статьи 40</w:t>
        </w:r>
      </w:hyperlink>
      <w:r w:rsidRPr="00A51D7A">
        <w:rPr>
          <w:color w:val="000000"/>
        </w:rPr>
        <w:t xml:space="preserve">, </w:t>
      </w:r>
      <w:hyperlink r:id="rId14" w:history="1">
        <w:r w:rsidRPr="00A51D7A">
          <w:rPr>
            <w:color w:val="000000"/>
          </w:rPr>
          <w:t>частями 1</w:t>
        </w:r>
      </w:hyperlink>
      <w:r w:rsidRPr="00A51D7A">
        <w:rPr>
          <w:color w:val="000000"/>
        </w:rPr>
        <w:t xml:space="preserve"> и </w:t>
      </w:r>
      <w:hyperlink r:id="rId15" w:history="1">
        <w:r w:rsidRPr="00A51D7A">
          <w:rPr>
            <w:color w:val="000000"/>
          </w:rPr>
          <w:t>2 статьи 73</w:t>
        </w:r>
      </w:hyperlink>
      <w:r w:rsidRPr="00A51D7A">
        <w:rPr>
          <w:color w:val="000000"/>
        </w:rPr>
        <w:t xml:space="preserve">  Федерального закона «Об общих принципах организации местного самоуправления в Российской Федерации».</w:t>
      </w:r>
    </w:p>
    <w:p w:rsidR="001C6CFD" w:rsidRDefault="001C6CFD" w:rsidP="001C6CFD">
      <w:pPr>
        <w:autoSpaceDE w:val="0"/>
        <w:autoSpaceDN w:val="0"/>
        <w:adjustRightInd w:val="0"/>
        <w:ind w:firstLine="720"/>
        <w:jc w:val="both"/>
      </w:pPr>
      <w:r>
        <w:rPr>
          <w:color w:val="000000"/>
        </w:rPr>
        <w:t>3.</w:t>
      </w:r>
      <w:r w:rsidRPr="00A51D7A">
        <w:rPr>
          <w:color w:val="000000"/>
        </w:rPr>
        <w:t xml:space="preserve">Порядок предоставления гарантий, определенных </w:t>
      </w:r>
      <w:r>
        <w:rPr>
          <w:color w:val="000000"/>
        </w:rPr>
        <w:t xml:space="preserve">частью первой </w:t>
      </w:r>
      <w:r w:rsidRPr="00A51D7A">
        <w:rPr>
          <w:color w:val="000000"/>
        </w:rPr>
        <w:t>настоящей стать</w:t>
      </w:r>
      <w:r>
        <w:rPr>
          <w:color w:val="000000"/>
        </w:rPr>
        <w:t>и</w:t>
      </w:r>
      <w:r w:rsidRPr="00A51D7A">
        <w:rPr>
          <w:color w:val="000000"/>
        </w:rPr>
        <w:t xml:space="preserve">, устанавливается решением </w:t>
      </w:r>
      <w:r w:rsidRPr="00335452">
        <w:t>Совет депутатов</w:t>
      </w:r>
      <w:r w:rsidRPr="0007121B">
        <w:rPr>
          <w:color w:val="000000"/>
        </w:rPr>
        <w:t xml:space="preserve"> </w:t>
      </w:r>
      <w:r>
        <w:rPr>
          <w:color w:val="000000"/>
        </w:rPr>
        <w:t>Левчуновского сельского поселения</w:t>
      </w:r>
      <w:r>
        <w:t>.</w:t>
      </w:r>
    </w:p>
    <w:p w:rsidR="001C6CFD" w:rsidRPr="00335452" w:rsidRDefault="001C6CFD" w:rsidP="001C6CF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07121B">
        <w:t>4</w:t>
      </w:r>
      <w:r>
        <w:t>.</w:t>
      </w:r>
      <w:r w:rsidRPr="00335452">
        <w:t>Депутату, осуществляющему свои полномочия на непостоянной основе, гарантируется сохранение места работы (должности) на период, продолжительность которого составляет</w:t>
      </w:r>
      <w:r>
        <w:t xml:space="preserve"> два</w:t>
      </w:r>
      <w:r w:rsidRPr="00335452">
        <w:t xml:space="preserve"> рабочих дня в месяц</w:t>
      </w:r>
      <w:r>
        <w:t>.»</w:t>
      </w:r>
    </w:p>
    <w:p w:rsidR="001C6CFD" w:rsidRPr="005E01F6" w:rsidRDefault="001C6CFD" w:rsidP="001C6CFD">
      <w:pPr>
        <w:autoSpaceDE w:val="0"/>
        <w:autoSpaceDN w:val="0"/>
        <w:adjustRightInd w:val="0"/>
        <w:ind w:firstLine="709"/>
        <w:jc w:val="both"/>
      </w:pPr>
      <w:r w:rsidRPr="005E01F6">
        <w:rPr>
          <w:b/>
        </w:rPr>
        <w:t>1.</w:t>
      </w:r>
      <w:r>
        <w:rPr>
          <w:b/>
        </w:rPr>
        <w:t>4</w:t>
      </w:r>
      <w:r w:rsidRPr="005E01F6">
        <w:t>.</w:t>
      </w:r>
      <w:r w:rsidRPr="0007121B">
        <w:rPr>
          <w:b/>
        </w:rPr>
        <w:t>В части 1 статьи 28 Устава</w:t>
      </w:r>
      <w:r w:rsidRPr="005E01F6">
        <w:t xml:space="preserve"> слова «иными выборными органами местного самоуправления </w:t>
      </w:r>
      <w:r>
        <w:t>Левчуновского</w:t>
      </w:r>
      <w:r w:rsidRPr="005E01F6">
        <w:t xml:space="preserve"> сельского поселения,» исключить.</w:t>
      </w:r>
    </w:p>
    <w:p w:rsidR="001C6CFD" w:rsidRPr="005E01F6" w:rsidRDefault="001C6CFD" w:rsidP="001C6CFD">
      <w:pPr>
        <w:autoSpaceDE w:val="0"/>
        <w:autoSpaceDN w:val="0"/>
        <w:adjustRightInd w:val="0"/>
        <w:ind w:firstLine="709"/>
        <w:jc w:val="both"/>
      </w:pPr>
      <w:r w:rsidRPr="005E01F6">
        <w:rPr>
          <w:b/>
        </w:rPr>
        <w:t>1.</w:t>
      </w:r>
      <w:r>
        <w:rPr>
          <w:b/>
        </w:rPr>
        <w:t>5</w:t>
      </w:r>
      <w:r w:rsidRPr="005E01F6">
        <w:rPr>
          <w:b/>
        </w:rPr>
        <w:t>.</w:t>
      </w:r>
      <w:r w:rsidRPr="0007121B">
        <w:rPr>
          <w:b/>
        </w:rPr>
        <w:t>Часть 2 статьи 36 Устава</w:t>
      </w:r>
      <w:r w:rsidRPr="005E01F6">
        <w:t xml:space="preserve"> изложить в следующей редакции:</w:t>
      </w:r>
    </w:p>
    <w:p w:rsidR="001C6CFD" w:rsidRPr="005E01F6" w:rsidRDefault="001C6CFD" w:rsidP="001C6CFD">
      <w:pPr>
        <w:autoSpaceDE w:val="0"/>
        <w:autoSpaceDN w:val="0"/>
        <w:adjustRightInd w:val="0"/>
        <w:ind w:firstLine="709"/>
        <w:jc w:val="both"/>
      </w:pPr>
      <w:r w:rsidRPr="005E01F6">
        <w:t xml:space="preserve">«2. Основания наступления ответственности органов местного самоуправления, депутатов, выборных должностных лиц местного самоуправления </w:t>
      </w:r>
      <w:r>
        <w:t>Левчуновского</w:t>
      </w:r>
      <w:r w:rsidRPr="005E01F6">
        <w:t xml:space="preserve"> сельского поселения перед населением и порядок решения соответствующих вопросов определяются в соответствии с федеральными законами. </w:t>
      </w:r>
    </w:p>
    <w:p w:rsidR="001C6CFD" w:rsidRPr="005E01F6" w:rsidRDefault="001C6CFD" w:rsidP="001C6CFD">
      <w:pPr>
        <w:autoSpaceDE w:val="0"/>
        <w:autoSpaceDN w:val="0"/>
        <w:adjustRightInd w:val="0"/>
        <w:ind w:firstLine="709"/>
        <w:jc w:val="both"/>
      </w:pPr>
      <w:r w:rsidRPr="005E01F6">
        <w:t xml:space="preserve">Население </w:t>
      </w:r>
      <w:r>
        <w:t>Левчуновского</w:t>
      </w:r>
      <w:r w:rsidRPr="005E01F6">
        <w:t xml:space="preserve"> сельского поселения вправе отозвать депутата, выборных должностных лиц местного самоуправления по основаниям, установленным в соответствии со статьей </w:t>
      </w:r>
      <w:r>
        <w:t>7</w:t>
      </w:r>
      <w:r w:rsidRPr="005E01F6">
        <w:t xml:space="preserve"> настоящего Устава.».</w:t>
      </w:r>
    </w:p>
    <w:p w:rsidR="001C6CFD" w:rsidRPr="005E01F6" w:rsidRDefault="001C6CFD" w:rsidP="001C6CFD">
      <w:pPr>
        <w:autoSpaceDE w:val="0"/>
        <w:autoSpaceDN w:val="0"/>
        <w:adjustRightInd w:val="0"/>
        <w:ind w:firstLine="709"/>
        <w:jc w:val="both"/>
      </w:pPr>
      <w:r w:rsidRPr="005E01F6">
        <w:rPr>
          <w:b/>
        </w:rPr>
        <w:t>1.</w:t>
      </w:r>
      <w:r>
        <w:rPr>
          <w:b/>
        </w:rPr>
        <w:t>6</w:t>
      </w:r>
      <w:r w:rsidRPr="005E01F6">
        <w:rPr>
          <w:b/>
        </w:rPr>
        <w:t>.</w:t>
      </w:r>
      <w:r w:rsidRPr="0007121B">
        <w:rPr>
          <w:b/>
        </w:rPr>
        <w:t>Дополнить статью 36 Устава частью 3 следующего содержания</w:t>
      </w:r>
      <w:r w:rsidRPr="005E01F6">
        <w:t>:</w:t>
      </w:r>
    </w:p>
    <w:p w:rsidR="001C6CFD" w:rsidRPr="005E01F6" w:rsidRDefault="001C6CFD" w:rsidP="001C6CFD">
      <w:pPr>
        <w:autoSpaceDE w:val="0"/>
        <w:autoSpaceDN w:val="0"/>
        <w:adjustRightInd w:val="0"/>
        <w:ind w:firstLine="709"/>
        <w:jc w:val="both"/>
      </w:pPr>
      <w:r w:rsidRPr="005E01F6">
        <w:t xml:space="preserve">«3. Порядок 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определяется муниципальным правовым актом </w:t>
      </w:r>
      <w:r w:rsidRPr="004E23C6">
        <w:t>Совет</w:t>
      </w:r>
      <w:r>
        <w:t>а</w:t>
      </w:r>
      <w:r w:rsidRPr="004E23C6">
        <w:t xml:space="preserve"> депутатов </w:t>
      </w:r>
      <w:r>
        <w:t>Левчуновского</w:t>
      </w:r>
      <w:r w:rsidRPr="004E23C6">
        <w:t xml:space="preserve"> сельского поселения Никол</w:t>
      </w:r>
      <w:r>
        <w:t xml:space="preserve">аевского муниципального района </w:t>
      </w:r>
      <w:r w:rsidRPr="005E01F6">
        <w:t>в соответствии с законом Волгоградской области.».</w:t>
      </w:r>
    </w:p>
    <w:p w:rsidR="001C6CFD" w:rsidRPr="008D52FE" w:rsidRDefault="001C6CFD" w:rsidP="001C6CFD">
      <w:pPr>
        <w:autoSpaceDE w:val="0"/>
        <w:autoSpaceDN w:val="0"/>
        <w:adjustRightInd w:val="0"/>
        <w:ind w:firstLine="709"/>
        <w:jc w:val="both"/>
      </w:pPr>
      <w:r w:rsidRPr="008D52FE">
        <w:rPr>
          <w:b/>
        </w:rPr>
        <w:t>2.</w:t>
      </w:r>
      <w:r w:rsidRPr="008D52FE">
        <w:t xml:space="preserve"> Настоящее решение подлежит официальному обнародованию после его государственной регистрации.</w:t>
      </w:r>
    </w:p>
    <w:p w:rsidR="001C6CFD" w:rsidRPr="008D52FE" w:rsidRDefault="001C6CFD" w:rsidP="001C6CFD">
      <w:pPr>
        <w:autoSpaceDE w:val="0"/>
        <w:autoSpaceDN w:val="0"/>
        <w:adjustRightInd w:val="0"/>
        <w:ind w:firstLine="709"/>
        <w:jc w:val="both"/>
      </w:pPr>
      <w:r w:rsidRPr="008D52FE">
        <w:t>Настоящее решение вступает в силу после его официального обнародования, за исключением пункта 1.</w:t>
      </w:r>
      <w:r>
        <w:t>2</w:t>
      </w:r>
      <w:r w:rsidRPr="008D52FE">
        <w:t xml:space="preserve"> настоящего решения, который вступает в силу с 01.01.2021.</w:t>
      </w:r>
    </w:p>
    <w:p w:rsidR="001C6CFD" w:rsidRDefault="001C6CFD" w:rsidP="001C6CFD">
      <w:pPr>
        <w:jc w:val="both"/>
      </w:pPr>
    </w:p>
    <w:p w:rsidR="0058784E" w:rsidRDefault="0058784E" w:rsidP="001C6CFD">
      <w:pPr>
        <w:jc w:val="both"/>
      </w:pPr>
    </w:p>
    <w:p w:rsidR="0058784E" w:rsidRPr="008D52FE" w:rsidRDefault="0058784E" w:rsidP="001C6CFD">
      <w:pPr>
        <w:jc w:val="both"/>
      </w:pPr>
    </w:p>
    <w:p w:rsidR="001C6CFD" w:rsidRPr="007A2D99" w:rsidRDefault="001C6CFD" w:rsidP="001C6CFD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7A2D99">
        <w:rPr>
          <w:rFonts w:ascii="Times New Roman" w:hAnsi="Times New Roman" w:cs="Times New Roman"/>
          <w:bCs/>
          <w:sz w:val="24"/>
          <w:szCs w:val="24"/>
        </w:rPr>
        <w:t>лав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A2D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Левчуновского</w:t>
      </w:r>
      <w:r w:rsidRPr="007A2D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6CFD" w:rsidRPr="007972F0" w:rsidRDefault="001C6CFD" w:rsidP="001C6CFD">
      <w:pPr>
        <w:rPr>
          <w:bCs/>
        </w:rPr>
      </w:pPr>
      <w:proofErr w:type="gramStart"/>
      <w:r w:rsidRPr="007A2D99">
        <w:rPr>
          <w:bCs/>
        </w:rPr>
        <w:t>сельского</w:t>
      </w:r>
      <w:proofErr w:type="gramEnd"/>
      <w:r w:rsidRPr="007A2D99">
        <w:rPr>
          <w:bCs/>
        </w:rPr>
        <w:t xml:space="preserve"> поселения                               </w:t>
      </w:r>
      <w:r>
        <w:rPr>
          <w:bCs/>
        </w:rPr>
        <w:t xml:space="preserve">                          </w:t>
      </w:r>
      <w:r w:rsidRPr="007A2D99">
        <w:rPr>
          <w:bCs/>
        </w:rPr>
        <w:t xml:space="preserve">       </w:t>
      </w:r>
      <w:r>
        <w:rPr>
          <w:bCs/>
        </w:rPr>
        <w:t xml:space="preserve">                   </w:t>
      </w:r>
      <w:proofErr w:type="spellStart"/>
      <w:r>
        <w:rPr>
          <w:bCs/>
        </w:rPr>
        <w:t>В.В.Диканёв</w:t>
      </w:r>
      <w:proofErr w:type="spellEnd"/>
    </w:p>
    <w:p w:rsidR="007775F7" w:rsidRDefault="007775F7"/>
    <w:sectPr w:rsidR="0077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FD"/>
    <w:rsid w:val="00091EC2"/>
    <w:rsid w:val="001C6CFD"/>
    <w:rsid w:val="0058784E"/>
    <w:rsid w:val="0077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4AEB4-124F-4953-8A5F-25D0294B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C6CFD"/>
    <w:pPr>
      <w:keepNext/>
      <w:ind w:firstLine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C6C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6CF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1C6C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1C6C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14E6B8061E7CFEFEA2BD9BFA1B7E98241AA34DF3DD7D549324DD363F053502673730815347E0EK6xAM" TargetMode="External"/><Relationship Id="rId13" Type="http://schemas.openxmlformats.org/officeDocument/2006/relationships/hyperlink" Target="consultantplus://offline/ref=73F14E6B8061E7CFEFEA2BD9BFA1B7E98241AA34DF3DD7D549324DD363F053502673730F12K3x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F14E6B8061E7CFEFEA2BD9BFA1B7E98241AA34DF3DD7D549324DD363F053502673730815347E0EK6x9M" TargetMode="External"/><Relationship Id="rId12" Type="http://schemas.openxmlformats.org/officeDocument/2006/relationships/hyperlink" Target="consultantplus://offline/ref=73F14E6B8061E7CFEFEA2BD9BFA1B7E98241AA34DF3DD7D549324DD363F053502673730815347F0AK6xB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F14E6B8061E7CFEFEA2BD9BFA1B7E98241AA34DF3DD7D549324DD363F053502673730815347E0DK6xEM" TargetMode="External"/><Relationship Id="rId11" Type="http://schemas.openxmlformats.org/officeDocument/2006/relationships/hyperlink" Target="consultantplus://offline/ref=73F14E6B8061E7CFEFEA2BD9BFA1B7E98241AA34DF3DD7D549324DD363F053502673730815347F09K6x0M" TargetMode="External"/><Relationship Id="rId5" Type="http://schemas.openxmlformats.org/officeDocument/2006/relationships/hyperlink" Target="consultantplus://offline/ref=73F14E6B8061E7CFEFEA2BD9BFA1B7E98241AA34DF3DD7D549324DD363F053502673730815357B0DK6x0M" TargetMode="External"/><Relationship Id="rId15" Type="http://schemas.openxmlformats.org/officeDocument/2006/relationships/hyperlink" Target="consultantplus://offline/ref=73F14E6B8061E7CFEFEA2BD9BFA1B7E98241AA34DF3DD7D549324DD363F053502673730815347D01K6x9M" TargetMode="External"/><Relationship Id="rId10" Type="http://schemas.openxmlformats.org/officeDocument/2006/relationships/hyperlink" Target="consultantplus://offline/ref=73F14E6B8061E7CFEFEA2BD9BFA1B7E98241AA34DF3DD7D549324DD363F053502673730F12K3x7M" TargetMode="External"/><Relationship Id="rId4" Type="http://schemas.openxmlformats.org/officeDocument/2006/relationships/hyperlink" Target="consultantplus://offline/ref=73F14E6B8061E7CFEFEA2BD9BFA1B7E98241AA34DF3DD7D549324DD363F053502673730815357809K6x0M" TargetMode="External"/><Relationship Id="rId9" Type="http://schemas.openxmlformats.org/officeDocument/2006/relationships/hyperlink" Target="consultantplus://offline/ref=73F14E6B8061E7CFEFEA2BD9BFA1B7E98241AA34DF3DD7D549324DD363F05350267373081535780FK6x8M" TargetMode="External"/><Relationship Id="rId14" Type="http://schemas.openxmlformats.org/officeDocument/2006/relationships/hyperlink" Target="consultantplus://offline/ref=73F14E6B8061E7CFEFEA2BD9BFA1B7E98241AA34DF3DD7D549324DD363F053502673730815347D00K6x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Левчуновка</dc:creator>
  <cp:keywords/>
  <dc:description/>
  <cp:lastModifiedBy>Левчуновка</cp:lastModifiedBy>
  <cp:revision>4</cp:revision>
  <dcterms:created xsi:type="dcterms:W3CDTF">2020-10-22T04:15:00Z</dcterms:created>
  <dcterms:modified xsi:type="dcterms:W3CDTF">2020-10-22T11:45:00Z</dcterms:modified>
</cp:coreProperties>
</file>